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6B9B8"/>
  <w:body>
    <w:p w14:paraId="31B8A712" w14:textId="77777777" w:rsidR="00187BA8" w:rsidRPr="00562F17" w:rsidRDefault="00562F17" w:rsidP="00187BA8">
      <w:pPr>
        <w:pStyle w:val="Titel"/>
        <w:tabs>
          <w:tab w:val="left" w:pos="4820"/>
        </w:tabs>
        <w:rPr>
          <w:sz w:val="32"/>
          <w:szCs w:val="32"/>
          <w14:shadow w14:blurRad="50800" w14:dist="38100" w14:dir="2700000" w14:sx="100000" w14:sy="100000" w14:kx="0" w14:ky="0" w14:algn="tl">
            <w14:srgbClr w14:val="000000">
              <w14:alpha w14:val="60000"/>
            </w14:srgbClr>
          </w14:shadow>
        </w:rPr>
      </w:pPr>
      <w:r>
        <w:rPr>
          <w:noProof/>
          <w:sz w:val="32"/>
          <w:szCs w:val="32"/>
        </w:rPr>
        <mc:AlternateContent>
          <mc:Choice Requires="wpg">
            <w:drawing>
              <wp:anchor distT="0" distB="0" distL="114300" distR="114300" simplePos="0" relativeHeight="251657216" behindDoc="0" locked="0" layoutInCell="1" allowOverlap="1" wp14:anchorId="7A16C0EC" wp14:editId="40E376DB">
                <wp:simplePos x="0" y="0"/>
                <wp:positionH relativeFrom="column">
                  <wp:posOffset>-557530</wp:posOffset>
                </wp:positionH>
                <wp:positionV relativeFrom="paragraph">
                  <wp:posOffset>-4992</wp:posOffset>
                </wp:positionV>
                <wp:extent cx="6972998" cy="899179"/>
                <wp:effectExtent l="0" t="0" r="18415" b="1524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998" cy="899179"/>
                          <a:chOff x="456" y="706"/>
                          <a:chExt cx="11377" cy="1502"/>
                        </a:xfrm>
                      </wpg:grpSpPr>
                      <wps:wsp>
                        <wps:cNvPr id="14" name="Text Box 3"/>
                        <wps:cNvSpPr txBox="1">
                          <a:spLocks noChangeArrowheads="1"/>
                        </wps:cNvSpPr>
                        <wps:spPr bwMode="auto">
                          <a:xfrm>
                            <a:off x="456" y="706"/>
                            <a:ext cx="11377" cy="1502"/>
                          </a:xfrm>
                          <a:prstGeom prst="rect">
                            <a:avLst/>
                          </a:prstGeom>
                          <a:solidFill>
                            <a:srgbClr val="FFFFFF"/>
                          </a:solidFill>
                          <a:ln w="6350">
                            <a:solidFill>
                              <a:srgbClr val="99CCFF"/>
                            </a:solidFill>
                            <a:miter lim="800000"/>
                            <a:headEnd/>
                            <a:tailEnd/>
                          </a:ln>
                        </wps:spPr>
                        <wps:txbx>
                          <w:txbxContent>
                            <w:p w14:paraId="7C3110E2" w14:textId="5FCE070C" w:rsidR="00D16432" w:rsidRPr="00013D1E" w:rsidRDefault="00FA35CE" w:rsidP="00DF7742">
                              <w:pPr>
                                <w:rPr>
                                  <w:noProof/>
                                </w:rPr>
                              </w:pPr>
                              <w:r>
                                <w:tab/>
                                <w:t xml:space="preserve">   </w:t>
                              </w:r>
                              <w:r w:rsidR="00930027" w:rsidRPr="00930027">
                                <w:rPr>
                                  <w:noProof/>
                                </w:rPr>
                                <w:drawing>
                                  <wp:inline distT="0" distB="0" distL="0" distR="0" wp14:anchorId="6DAC50AD" wp14:editId="102E6B10">
                                    <wp:extent cx="1299210" cy="801370"/>
                                    <wp:effectExtent l="0" t="0" r="0" b="0"/>
                                    <wp:docPr id="1" name="Afbeelding 1"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t xml:space="preserve">  </w:t>
                              </w:r>
                              <w:r w:rsidR="00D16432" w:rsidRPr="00437B5A">
                                <w:tab/>
                              </w:r>
                              <w:r>
                                <w:t xml:space="preserve">              </w:t>
                              </w:r>
                              <w:r>
                                <w:tab/>
                                <w:t xml:space="preserve">      </w:t>
                              </w:r>
                              <w:r w:rsidRPr="009041B9">
                                <w:rPr>
                                  <w:noProof/>
                                </w:rPr>
                                <w:drawing>
                                  <wp:inline distT="0" distB="0" distL="0" distR="0" wp14:anchorId="358A12AB" wp14:editId="5A115109">
                                    <wp:extent cx="1295400" cy="754380"/>
                                    <wp:effectExtent l="0" t="0" r="0" b="7620"/>
                                    <wp:docPr id="2" name="Afbeelding 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rsidR="00D16432">
                                <w:tab/>
                              </w:r>
                              <w:r>
                                <w:t xml:space="preserve">         </w:t>
                              </w:r>
                              <w:r w:rsidR="00D16432">
                                <w:rPr>
                                  <w:noProof/>
                                </w:rPr>
                                <w:drawing>
                                  <wp:inline distT="0" distB="0" distL="0" distR="0" wp14:anchorId="100F444F" wp14:editId="34BC3615">
                                    <wp:extent cx="1543050" cy="800100"/>
                                    <wp:effectExtent l="0" t="0" r="0" b="0"/>
                                    <wp:docPr id="3" name="Afbeelding 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00D16432" w:rsidRPr="00437B5A">
                                <w:t xml:space="preserve">      </w:t>
                              </w:r>
                            </w:p>
                          </w:txbxContent>
                        </wps:txbx>
                        <wps:bodyPr rot="0" vert="horz" wrap="square" lIns="91440" tIns="45720" rIns="91440" bIns="45720" anchor="t" anchorCtr="0" upright="1">
                          <a:noAutofit/>
                        </wps:bodyPr>
                      </wps:wsp>
                      <wps:wsp>
                        <wps:cNvPr id="15" name="Line 4"/>
                        <wps:cNvCnPr/>
                        <wps:spPr bwMode="auto">
                          <a:xfrm>
                            <a:off x="588" y="816"/>
                            <a:ext cx="3" cy="1264"/>
                          </a:xfrm>
                          <a:prstGeom prst="line">
                            <a:avLst/>
                          </a:prstGeom>
                          <a:noFill/>
                          <a:ln w="50800">
                            <a:solidFill>
                              <a:srgbClr val="3366FF"/>
                            </a:solidFill>
                            <a:round/>
                            <a:headEnd/>
                            <a:tailEnd/>
                          </a:ln>
                          <a:extLst>
                            <a:ext uri="{909E8E84-426E-40DD-AFC4-6F175D3DCCD1}">
                              <a14:hiddenFill xmlns:a14="http://schemas.microsoft.com/office/drawing/2010/main">
                                <a:noFill/>
                              </a14:hiddenFill>
                            </a:ext>
                          </a:extLst>
                        </wps:spPr>
                        <wps:bodyPr/>
                      </wps:wsp>
                      <wps:wsp>
                        <wps:cNvPr id="16" name="Line 5"/>
                        <wps:cNvCnPr/>
                        <wps:spPr bwMode="auto">
                          <a:xfrm>
                            <a:off x="786" y="816"/>
                            <a:ext cx="3" cy="1264"/>
                          </a:xfrm>
                          <a:prstGeom prst="line">
                            <a:avLst/>
                          </a:prstGeom>
                          <a:noFill/>
                          <a:ln w="50800">
                            <a:solidFill>
                              <a:srgbClr val="CCCC00"/>
                            </a:solidFill>
                            <a:round/>
                            <a:headEnd/>
                            <a:tailEnd/>
                          </a:ln>
                          <a:extLst>
                            <a:ext uri="{909E8E84-426E-40DD-AFC4-6F175D3DCCD1}">
                              <a14:hiddenFill xmlns:a14="http://schemas.microsoft.com/office/drawing/2010/main">
                                <a:noFill/>
                              </a14:hiddenFill>
                            </a:ext>
                          </a:extLst>
                        </wps:spPr>
                        <wps:bodyPr/>
                      </wps:wsp>
                      <wps:wsp>
                        <wps:cNvPr id="17" name="Line 6"/>
                        <wps:cNvCnPr/>
                        <wps:spPr bwMode="auto">
                          <a:xfrm>
                            <a:off x="969" y="816"/>
                            <a:ext cx="3" cy="1264"/>
                          </a:xfrm>
                          <a:prstGeom prst="line">
                            <a:avLst/>
                          </a:prstGeom>
                          <a:noFill/>
                          <a:ln w="50800">
                            <a:solidFill>
                              <a:srgbClr val="99CCFF"/>
                            </a:solidFill>
                            <a:round/>
                            <a:headEnd/>
                            <a:tailEnd/>
                          </a:ln>
                          <a:extLst>
                            <a:ext uri="{909E8E84-426E-40DD-AFC4-6F175D3DCCD1}">
                              <a14:hiddenFill xmlns:a14="http://schemas.microsoft.com/office/drawing/2010/main">
                                <a:noFill/>
                              </a14:hiddenFill>
                            </a:ext>
                          </a:extLst>
                        </wps:spPr>
                        <wps:bodyPr/>
                      </wps:wsp>
                      <wps:wsp>
                        <wps:cNvPr id="18" name="Line 7"/>
                        <wps:cNvCnPr/>
                        <wps:spPr bwMode="auto">
                          <a:xfrm>
                            <a:off x="1161" y="816"/>
                            <a:ext cx="3" cy="1264"/>
                          </a:xfrm>
                          <a:prstGeom prst="line">
                            <a:avLst/>
                          </a:prstGeom>
                          <a:noFill/>
                          <a:ln w="50800">
                            <a:solidFill>
                              <a:srgbClr val="CC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6C0EC" id="Group 2" o:spid="_x0000_s1026" style="position:absolute;left:0;text-align:left;margin-left:-43.9pt;margin-top:-.4pt;width:549.05pt;height:70.8pt;z-index:251657216" coordorigin="456,706" coordsize="11377,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">
                <v:shapetype id="_x0000_t202" coordsize="21600,21600" o:spt="202" path="m,l,21600r21600,l21600,xe">
                  <v:stroke joinstyle="miter"/>
                  <v:path gradientshapeok="t" o:connecttype="rect"/>
                </v:shapetype>
                <v:shape id="Text Box 3" o:spid="_x0000_s1027" type="#_x0000_t202" style="position:absolute;left:456;top:706;width:1137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" strokecolor="#9cf" strokeweight=".5pt">
                  <v:textbox>
                    <w:txbxContent>
                      <w:p w14:paraId="7C3110E2" w14:textId="5FCE070C" w:rsidR="00D16432" w:rsidRPr="00013D1E" w:rsidRDefault="00FA35CE" w:rsidP="00DF7742">
                        <w:pPr>
                          <w:rPr>
                            <w:noProof/>
                          </w:rPr>
                        </w:pPr>
                        <w:r>
                          <w:tab/>
                          <w:t xml:space="preserve">   </w:t>
                        </w:r>
                        <w:r w:rsidR="00930027" w:rsidRPr="00930027">
                          <w:rPr>
                            <w:noProof/>
                          </w:rPr>
                          <w:drawing>
                            <wp:inline distT="0" distB="0" distL="0" distR="0" wp14:anchorId="6DAC50AD" wp14:editId="102E6B10">
                              <wp:extent cx="1299210" cy="801370"/>
                              <wp:effectExtent l="0" t="0" r="0" b="0"/>
                              <wp:docPr id="1" name="Afbeelding 1"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t xml:space="preserve">  </w:t>
                        </w:r>
                        <w:r w:rsidR="00D16432" w:rsidRPr="00437B5A">
                          <w:tab/>
                        </w:r>
                        <w:r>
                          <w:t xml:space="preserve">              </w:t>
                        </w:r>
                        <w:r>
                          <w:tab/>
                          <w:t xml:space="preserve">      </w:t>
                        </w:r>
                        <w:r w:rsidRPr="009041B9">
                          <w:rPr>
                            <w:noProof/>
                          </w:rPr>
                          <w:drawing>
                            <wp:inline distT="0" distB="0" distL="0" distR="0" wp14:anchorId="358A12AB" wp14:editId="5A115109">
                              <wp:extent cx="1295400" cy="754380"/>
                              <wp:effectExtent l="0" t="0" r="0" b="7620"/>
                              <wp:docPr id="2" name="Afbeelding 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rsidR="00D16432">
                          <w:tab/>
                        </w:r>
                        <w:r>
                          <w:t xml:space="preserve">         </w:t>
                        </w:r>
                        <w:r w:rsidR="00D16432">
                          <w:rPr>
                            <w:noProof/>
                          </w:rPr>
                          <w:drawing>
                            <wp:inline distT="0" distB="0" distL="0" distR="0" wp14:anchorId="100F444F" wp14:editId="34BC3615">
                              <wp:extent cx="1543050" cy="800100"/>
                              <wp:effectExtent l="0" t="0" r="0" b="0"/>
                              <wp:docPr id="3" name="Afbeelding 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00D16432" w:rsidRPr="00437B5A">
                          <w:t xml:space="preserve">      </w:t>
                        </w:r>
                      </w:p>
                    </w:txbxContent>
                  </v:textbox>
                </v:shape>
                <v:line id="Line 4" o:spid="_x0000_s1028" style="position:absolute;visibility:visible;mso-wrap-style:square" from="588,816" to="59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" strokecolor="#36f" strokeweight="4pt"/>
                <v:line id="Line 5" o:spid="_x0000_s1029" style="position:absolute;visibility:visible;mso-wrap-style:square" from="786,816" to="789,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" strokecolor="#cc0" strokeweight="4pt"/>
                <v:line id="Line 6" o:spid="_x0000_s1030" style="position:absolute;visibility:visible;mso-wrap-style:square" from="969,816" to="97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" strokecolor="#9cf" strokeweight="4pt"/>
                <v:line id="Line 7" o:spid="_x0000_s1031" style="position:absolute;visibility:visible;mso-wrap-style:square" from="1161,816" to="1164,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" strokecolor="#c00" strokeweight="4pt"/>
              </v:group>
            </w:pict>
          </mc:Fallback>
        </mc:AlternateContent>
      </w:r>
    </w:p>
    <w:p w14:paraId="13EE2267" w14:textId="77777777" w:rsidR="00187BA8" w:rsidRPr="00562F17" w:rsidRDefault="00187BA8" w:rsidP="00187BA8">
      <w:pPr>
        <w:pStyle w:val="Titel"/>
        <w:tabs>
          <w:tab w:val="left" w:pos="4820"/>
        </w:tabs>
        <w:rPr>
          <w:sz w:val="32"/>
          <w:szCs w:val="32"/>
          <w14:shadow w14:blurRad="50800" w14:dist="38100" w14:dir="2700000" w14:sx="100000" w14:sy="100000" w14:kx="0" w14:ky="0" w14:algn="tl">
            <w14:srgbClr w14:val="000000">
              <w14:alpha w14:val="60000"/>
            </w14:srgbClr>
          </w14:shadow>
        </w:rPr>
      </w:pPr>
    </w:p>
    <w:p w14:paraId="31AA7A1F" w14:textId="77777777" w:rsidR="00187BA8" w:rsidRPr="00562F17" w:rsidRDefault="00187BA8" w:rsidP="00187BA8">
      <w:pPr>
        <w:pStyle w:val="Titel"/>
        <w:tabs>
          <w:tab w:val="left" w:pos="4820"/>
        </w:tabs>
        <w:rPr>
          <w:sz w:val="32"/>
          <w:szCs w:val="32"/>
          <w14:shadow w14:blurRad="50800" w14:dist="38100" w14:dir="2700000" w14:sx="100000" w14:sy="100000" w14:kx="0" w14:ky="0" w14:algn="tl">
            <w14:srgbClr w14:val="000000">
              <w14:alpha w14:val="60000"/>
            </w14:srgbClr>
          </w14:shadow>
        </w:rPr>
      </w:pPr>
    </w:p>
    <w:p w14:paraId="741BD3A5" w14:textId="77777777" w:rsidR="000B4018" w:rsidRDefault="000B4018" w:rsidP="00E179B9">
      <w:pPr>
        <w:pStyle w:val="Geenafstand"/>
      </w:pPr>
    </w:p>
    <w:p w14:paraId="6A935FB8" w14:textId="77777777" w:rsidR="00B63BDF" w:rsidRDefault="00B63BDF" w:rsidP="00E179B9">
      <w:pPr>
        <w:pStyle w:val="Geenafstand"/>
      </w:pPr>
    </w:p>
    <w:p w14:paraId="32CBFC92" w14:textId="18094534" w:rsidR="00E179B9" w:rsidRDefault="006D5348" w:rsidP="00E179B9">
      <w:pPr>
        <w:pStyle w:val="Geenafstand"/>
      </w:pPr>
      <w:r>
        <w:t>Betre</w:t>
      </w:r>
      <w:r w:rsidR="00813D53">
        <w:t>ft: uitnodiging refereeravond 2</w:t>
      </w:r>
      <w:r w:rsidR="00B245FA">
        <w:t xml:space="preserve">5 maart </w:t>
      </w:r>
      <w:r w:rsidR="00A82F0C">
        <w:t>2020</w:t>
      </w:r>
      <w:r>
        <w:tab/>
      </w:r>
    </w:p>
    <w:p w14:paraId="56A54800" w14:textId="77777777" w:rsidR="00054EAE" w:rsidRDefault="00054EAE" w:rsidP="00413B24">
      <w:pPr>
        <w:rPr>
          <w:rFonts w:asciiTheme="minorHAnsi" w:eastAsiaTheme="minorHAnsi" w:hAnsiTheme="minorHAnsi" w:cstheme="minorBidi"/>
          <w:sz w:val="22"/>
          <w:szCs w:val="22"/>
          <w:lang w:eastAsia="en-US"/>
        </w:rPr>
      </w:pPr>
    </w:p>
    <w:p w14:paraId="1DC81579" w14:textId="70F4C576" w:rsidR="00413B24" w:rsidRPr="00413B24" w:rsidRDefault="006D5348" w:rsidP="00413B24">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Groningen, </w:t>
      </w:r>
      <w:r w:rsidR="00B245FA">
        <w:rPr>
          <w:rFonts w:asciiTheme="minorHAnsi" w:eastAsiaTheme="minorHAnsi" w:hAnsiTheme="minorHAnsi" w:cstheme="minorBidi"/>
          <w:sz w:val="22"/>
          <w:szCs w:val="22"/>
          <w:lang w:eastAsia="en-US"/>
        </w:rPr>
        <w:t>4 februari 2020</w:t>
      </w:r>
    </w:p>
    <w:p w14:paraId="4FB31909" w14:textId="5172C823" w:rsidR="005E5536" w:rsidRDefault="005E5536" w:rsidP="00413B24">
      <w:pPr>
        <w:rPr>
          <w:rFonts w:asciiTheme="minorHAnsi" w:eastAsiaTheme="minorHAnsi" w:hAnsiTheme="minorHAnsi" w:cstheme="minorBidi"/>
          <w:sz w:val="22"/>
          <w:szCs w:val="22"/>
          <w:lang w:eastAsia="en-US"/>
        </w:rPr>
      </w:pPr>
    </w:p>
    <w:p w14:paraId="24D451ED" w14:textId="64103BED" w:rsidR="005E5536" w:rsidRDefault="005E5536" w:rsidP="00413B24">
      <w:pPr>
        <w:rPr>
          <w:rFonts w:asciiTheme="minorHAnsi" w:eastAsiaTheme="minorHAnsi" w:hAnsiTheme="minorHAnsi" w:cstheme="minorBidi"/>
          <w:sz w:val="22"/>
          <w:szCs w:val="22"/>
          <w:lang w:eastAsia="en-US"/>
        </w:rPr>
      </w:pPr>
    </w:p>
    <w:p w14:paraId="5DD7E8CF" w14:textId="77777777" w:rsidR="009754C1" w:rsidRDefault="009754C1" w:rsidP="00413B24">
      <w:pPr>
        <w:rPr>
          <w:rFonts w:asciiTheme="minorHAnsi" w:eastAsiaTheme="minorHAnsi" w:hAnsiTheme="minorHAnsi" w:cstheme="minorBidi"/>
          <w:sz w:val="22"/>
          <w:szCs w:val="22"/>
          <w:lang w:eastAsia="en-US"/>
        </w:rPr>
      </w:pPr>
    </w:p>
    <w:p w14:paraId="0057BAE8" w14:textId="77777777" w:rsidR="005E5536" w:rsidRDefault="005E5536" w:rsidP="00413B24">
      <w:pPr>
        <w:rPr>
          <w:rFonts w:asciiTheme="minorHAnsi" w:eastAsiaTheme="minorHAnsi" w:hAnsiTheme="minorHAnsi" w:cstheme="minorBidi"/>
          <w:sz w:val="22"/>
          <w:szCs w:val="22"/>
          <w:lang w:eastAsia="en-US"/>
        </w:rPr>
      </w:pPr>
    </w:p>
    <w:p w14:paraId="40AA0689" w14:textId="77777777" w:rsidR="00413B24" w:rsidRDefault="00413B24" w:rsidP="00413B24">
      <w:pPr>
        <w:rPr>
          <w:rFonts w:asciiTheme="minorHAnsi" w:eastAsiaTheme="minorHAnsi" w:hAnsiTheme="minorHAnsi" w:cstheme="minorBidi"/>
          <w:sz w:val="22"/>
          <w:szCs w:val="22"/>
          <w:lang w:eastAsia="en-US"/>
        </w:rPr>
      </w:pPr>
      <w:r w:rsidRPr="00413B24">
        <w:rPr>
          <w:rFonts w:asciiTheme="minorHAnsi" w:eastAsiaTheme="minorHAnsi" w:hAnsiTheme="minorHAnsi" w:cstheme="minorBidi"/>
          <w:sz w:val="22"/>
          <w:szCs w:val="22"/>
          <w:lang w:eastAsia="en-US"/>
        </w:rPr>
        <w:t>Geachte mevrouw, heer,</w:t>
      </w:r>
    </w:p>
    <w:p w14:paraId="55C98EB6" w14:textId="77777777" w:rsidR="005E5536" w:rsidRDefault="005E5536" w:rsidP="00413B24">
      <w:pPr>
        <w:rPr>
          <w:rFonts w:asciiTheme="minorHAnsi" w:eastAsiaTheme="minorHAnsi" w:hAnsiTheme="minorHAnsi" w:cstheme="minorBidi"/>
          <w:sz w:val="22"/>
          <w:szCs w:val="22"/>
          <w:lang w:eastAsia="en-US"/>
        </w:rPr>
      </w:pPr>
    </w:p>
    <w:p w14:paraId="3074B548" w14:textId="77777777" w:rsidR="00054EAE" w:rsidRPr="00054EAE" w:rsidRDefault="00054EAE" w:rsidP="00413B24">
      <w:pPr>
        <w:rPr>
          <w:rFonts w:asciiTheme="minorHAnsi" w:eastAsiaTheme="minorHAnsi" w:hAnsiTheme="minorHAnsi" w:cstheme="minorBidi"/>
          <w:sz w:val="12"/>
          <w:szCs w:val="22"/>
          <w:lang w:eastAsia="en-US"/>
        </w:rPr>
      </w:pPr>
    </w:p>
    <w:p w14:paraId="085B6AD8" w14:textId="77777777" w:rsidR="008205C5" w:rsidRPr="008205C5" w:rsidRDefault="008205C5" w:rsidP="008205C5">
      <w:pPr>
        <w:rPr>
          <w:rFonts w:asciiTheme="minorHAnsi" w:eastAsiaTheme="minorHAnsi" w:hAnsiTheme="minorHAnsi" w:cstheme="minorBidi"/>
          <w:sz w:val="22"/>
          <w:szCs w:val="22"/>
          <w:lang w:eastAsia="en-US"/>
        </w:rPr>
      </w:pPr>
      <w:r w:rsidRPr="008205C5">
        <w:rPr>
          <w:rFonts w:asciiTheme="minorHAnsi" w:eastAsiaTheme="minorHAnsi" w:hAnsiTheme="minorHAnsi" w:cstheme="minorBidi"/>
          <w:sz w:val="22"/>
          <w:szCs w:val="22"/>
          <w:lang w:eastAsia="en-US"/>
        </w:rPr>
        <w:t>Hierbij nodig ik u uit voor de volgende refereeravond gezamenlijk georganiseerd door</w:t>
      </w:r>
    </w:p>
    <w:p w14:paraId="361E9239" w14:textId="77777777" w:rsidR="00413B24" w:rsidRDefault="008205C5" w:rsidP="008205C5">
      <w:pPr>
        <w:rPr>
          <w:rFonts w:asciiTheme="minorHAnsi" w:eastAsiaTheme="minorHAnsi" w:hAnsiTheme="minorHAnsi" w:cstheme="minorBidi"/>
          <w:sz w:val="22"/>
          <w:szCs w:val="22"/>
          <w:lang w:eastAsia="en-US"/>
        </w:rPr>
      </w:pPr>
      <w:r w:rsidRPr="008205C5">
        <w:rPr>
          <w:rFonts w:asciiTheme="minorHAnsi" w:eastAsiaTheme="minorHAnsi" w:hAnsiTheme="minorHAnsi" w:cstheme="minorBidi"/>
          <w:sz w:val="22"/>
          <w:szCs w:val="22"/>
          <w:lang w:eastAsia="en-US"/>
        </w:rPr>
        <w:t>GGD Groningen, GGD Fryslân en GGD Drenthe. De bijeenkomst zal worden gehouden op:</w:t>
      </w:r>
    </w:p>
    <w:p w14:paraId="4DDC5F8F" w14:textId="77777777" w:rsidR="008205C5" w:rsidRPr="00054EAE" w:rsidRDefault="008205C5" w:rsidP="008205C5">
      <w:pPr>
        <w:rPr>
          <w:rFonts w:asciiTheme="minorHAnsi" w:eastAsiaTheme="minorHAnsi" w:hAnsiTheme="minorHAnsi" w:cstheme="minorBidi"/>
          <w:sz w:val="22"/>
          <w:szCs w:val="22"/>
          <w:lang w:eastAsia="en-US"/>
        </w:rPr>
      </w:pPr>
    </w:p>
    <w:p w14:paraId="1A4ADC66" w14:textId="77777777" w:rsidR="00937459" w:rsidRDefault="00937459" w:rsidP="00413B24">
      <w:pPr>
        <w:jc w:val="center"/>
        <w:rPr>
          <w:rFonts w:asciiTheme="minorHAnsi" w:eastAsiaTheme="minorHAnsi" w:hAnsiTheme="minorHAnsi" w:cstheme="minorBidi"/>
          <w:b/>
          <w:sz w:val="32"/>
          <w:szCs w:val="22"/>
          <w:lang w:eastAsia="en-US"/>
        </w:rPr>
      </w:pPr>
    </w:p>
    <w:p w14:paraId="44F5FAAA" w14:textId="2727E78A" w:rsidR="00413B24" w:rsidRPr="00413B24" w:rsidRDefault="00AE6191" w:rsidP="00413B24">
      <w:pPr>
        <w:jc w:val="center"/>
        <w:rPr>
          <w:rFonts w:asciiTheme="minorHAnsi" w:eastAsiaTheme="minorHAnsi" w:hAnsiTheme="minorHAnsi" w:cstheme="minorBidi"/>
          <w:b/>
          <w:sz w:val="32"/>
          <w:szCs w:val="22"/>
          <w:lang w:eastAsia="en-US"/>
        </w:rPr>
      </w:pPr>
      <w:r>
        <w:rPr>
          <w:rFonts w:asciiTheme="minorHAnsi" w:eastAsiaTheme="minorHAnsi" w:hAnsiTheme="minorHAnsi" w:cstheme="minorBidi"/>
          <w:b/>
          <w:sz w:val="32"/>
          <w:szCs w:val="22"/>
          <w:lang w:eastAsia="en-US"/>
        </w:rPr>
        <w:t>woensdag 2</w:t>
      </w:r>
      <w:r w:rsidR="00B245FA">
        <w:rPr>
          <w:rFonts w:asciiTheme="minorHAnsi" w:eastAsiaTheme="minorHAnsi" w:hAnsiTheme="minorHAnsi" w:cstheme="minorBidi"/>
          <w:b/>
          <w:sz w:val="32"/>
          <w:szCs w:val="22"/>
          <w:lang w:eastAsia="en-US"/>
        </w:rPr>
        <w:t>5</w:t>
      </w:r>
      <w:r w:rsidR="006D5348">
        <w:rPr>
          <w:rFonts w:asciiTheme="minorHAnsi" w:eastAsiaTheme="minorHAnsi" w:hAnsiTheme="minorHAnsi" w:cstheme="minorBidi"/>
          <w:b/>
          <w:sz w:val="32"/>
          <w:szCs w:val="22"/>
          <w:lang w:eastAsia="en-US"/>
        </w:rPr>
        <w:t xml:space="preserve"> </w:t>
      </w:r>
      <w:r w:rsidR="00B245FA">
        <w:rPr>
          <w:rFonts w:asciiTheme="minorHAnsi" w:eastAsiaTheme="minorHAnsi" w:hAnsiTheme="minorHAnsi" w:cstheme="minorBidi"/>
          <w:b/>
          <w:sz w:val="32"/>
          <w:szCs w:val="22"/>
          <w:lang w:eastAsia="en-US"/>
        </w:rPr>
        <w:t xml:space="preserve">maart </w:t>
      </w:r>
      <w:r w:rsidR="00A82F0C">
        <w:rPr>
          <w:rFonts w:asciiTheme="minorHAnsi" w:eastAsiaTheme="minorHAnsi" w:hAnsiTheme="minorHAnsi" w:cstheme="minorBidi"/>
          <w:b/>
          <w:sz w:val="32"/>
          <w:szCs w:val="22"/>
          <w:lang w:eastAsia="en-US"/>
        </w:rPr>
        <w:t>2020</w:t>
      </w:r>
      <w:r w:rsidR="00413B24" w:rsidRPr="00413B24">
        <w:rPr>
          <w:rFonts w:asciiTheme="minorHAnsi" w:eastAsiaTheme="minorHAnsi" w:hAnsiTheme="minorHAnsi" w:cstheme="minorBidi"/>
          <w:b/>
          <w:sz w:val="32"/>
          <w:szCs w:val="22"/>
          <w:lang w:eastAsia="en-US"/>
        </w:rPr>
        <w:t xml:space="preserve"> van 20.00 tot uiterlijk 22.30 uur</w:t>
      </w:r>
    </w:p>
    <w:p w14:paraId="2B9E1BC8" w14:textId="23989A9F" w:rsidR="00413B24" w:rsidRPr="00413B24" w:rsidRDefault="00FA35CE" w:rsidP="00413B24">
      <w:pPr>
        <w:jc w:val="center"/>
        <w:rPr>
          <w:rFonts w:asciiTheme="minorHAnsi" w:eastAsiaTheme="minorHAnsi" w:hAnsiTheme="minorHAnsi" w:cstheme="minorBidi"/>
          <w:b/>
          <w:sz w:val="32"/>
          <w:szCs w:val="22"/>
          <w:lang w:eastAsia="en-US"/>
        </w:rPr>
      </w:pPr>
      <w:r>
        <w:rPr>
          <w:rFonts w:asciiTheme="minorHAnsi" w:eastAsiaTheme="minorHAnsi" w:hAnsiTheme="minorHAnsi" w:cstheme="minorBidi"/>
          <w:b/>
          <w:sz w:val="32"/>
          <w:szCs w:val="22"/>
          <w:lang w:eastAsia="en-US"/>
        </w:rPr>
        <w:t xml:space="preserve">in Hotel Nescio </w:t>
      </w:r>
      <w:r w:rsidR="001A5F98">
        <w:rPr>
          <w:rFonts w:asciiTheme="minorHAnsi" w:eastAsiaTheme="minorHAnsi" w:hAnsiTheme="minorHAnsi" w:cstheme="minorBidi"/>
          <w:b/>
          <w:sz w:val="32"/>
          <w:szCs w:val="22"/>
          <w:lang w:eastAsia="en-US"/>
        </w:rPr>
        <w:t>(</w:t>
      </w:r>
      <w:r w:rsidR="009754C1">
        <w:rPr>
          <w:rFonts w:asciiTheme="minorHAnsi" w:eastAsiaTheme="minorHAnsi" w:hAnsiTheme="minorHAnsi" w:cstheme="minorBidi"/>
          <w:b/>
          <w:sz w:val="32"/>
          <w:szCs w:val="22"/>
          <w:lang w:eastAsia="en-US"/>
        </w:rPr>
        <w:t xml:space="preserve">voorheen </w:t>
      </w:r>
      <w:r w:rsidR="00975049">
        <w:rPr>
          <w:rFonts w:asciiTheme="minorHAnsi" w:eastAsiaTheme="minorHAnsi" w:hAnsiTheme="minorHAnsi" w:cstheme="minorBidi"/>
          <w:b/>
          <w:sz w:val="32"/>
          <w:szCs w:val="22"/>
          <w:lang w:eastAsia="en-US"/>
        </w:rPr>
        <w:t>Posti</w:t>
      </w:r>
      <w:r>
        <w:rPr>
          <w:rFonts w:asciiTheme="minorHAnsi" w:eastAsiaTheme="minorHAnsi" w:hAnsiTheme="minorHAnsi" w:cstheme="minorBidi"/>
          <w:b/>
          <w:sz w:val="32"/>
          <w:szCs w:val="22"/>
          <w:lang w:eastAsia="en-US"/>
        </w:rPr>
        <w:t>llion)</w:t>
      </w:r>
      <w:r w:rsidR="00413B24" w:rsidRPr="00413B24">
        <w:rPr>
          <w:rFonts w:asciiTheme="minorHAnsi" w:eastAsiaTheme="minorHAnsi" w:hAnsiTheme="minorHAnsi" w:cstheme="minorBidi"/>
          <w:b/>
          <w:sz w:val="32"/>
          <w:szCs w:val="22"/>
          <w:lang w:eastAsia="en-US"/>
        </w:rPr>
        <w:t>, Emmalaan 33 in Haren</w:t>
      </w:r>
    </w:p>
    <w:p w14:paraId="6B9CA131" w14:textId="77777777" w:rsidR="00413B24" w:rsidRPr="00054EAE" w:rsidRDefault="00413B24" w:rsidP="00413B24">
      <w:pPr>
        <w:rPr>
          <w:rFonts w:asciiTheme="minorHAnsi" w:eastAsiaTheme="minorHAnsi" w:hAnsiTheme="minorHAnsi" w:cstheme="minorBidi"/>
          <w:b/>
          <w:sz w:val="22"/>
          <w:szCs w:val="22"/>
          <w:lang w:eastAsia="en-US"/>
        </w:rPr>
      </w:pPr>
    </w:p>
    <w:p w14:paraId="72E0D753" w14:textId="5EF3B011" w:rsidR="00413B24" w:rsidRDefault="00413B24" w:rsidP="00413B24">
      <w:pPr>
        <w:rPr>
          <w:rFonts w:asciiTheme="minorHAnsi" w:eastAsiaTheme="minorHAnsi" w:hAnsiTheme="minorHAnsi" w:cstheme="minorBidi"/>
          <w:sz w:val="24"/>
          <w:szCs w:val="22"/>
          <w:lang w:eastAsia="en-US"/>
        </w:rPr>
      </w:pPr>
      <w:r w:rsidRPr="00413B24">
        <w:rPr>
          <w:rFonts w:asciiTheme="minorHAnsi" w:eastAsiaTheme="minorHAnsi" w:hAnsiTheme="minorHAnsi" w:cstheme="minorBidi"/>
          <w:sz w:val="24"/>
          <w:szCs w:val="22"/>
          <w:lang w:eastAsia="en-US"/>
        </w:rPr>
        <w:t>Het onderwerp van de avond is:</w:t>
      </w:r>
    </w:p>
    <w:p w14:paraId="45B65CC2" w14:textId="77777777" w:rsidR="009754C1" w:rsidRDefault="009754C1" w:rsidP="00413B24">
      <w:pPr>
        <w:rPr>
          <w:rFonts w:asciiTheme="minorHAnsi" w:eastAsiaTheme="minorHAnsi" w:hAnsiTheme="minorHAnsi" w:cstheme="minorBidi"/>
          <w:sz w:val="24"/>
          <w:szCs w:val="22"/>
          <w:lang w:eastAsia="en-US"/>
        </w:rPr>
      </w:pPr>
    </w:p>
    <w:p w14:paraId="353C442D" w14:textId="4A17CA44" w:rsidR="009754C1" w:rsidRPr="00054EAE" w:rsidRDefault="00B245FA" w:rsidP="00413B24">
      <w:pPr>
        <w:jc w:val="center"/>
        <w:rPr>
          <w:rFonts w:asciiTheme="minorHAnsi" w:eastAsiaTheme="minorHAnsi" w:hAnsiTheme="minorHAnsi" w:cstheme="minorBidi"/>
          <w:b/>
          <w:sz w:val="22"/>
          <w:szCs w:val="22"/>
          <w:lang w:eastAsia="en-US"/>
        </w:rPr>
      </w:pPr>
      <w:r w:rsidRPr="00B245FA">
        <w:rPr>
          <w:rFonts w:asciiTheme="minorHAnsi" w:eastAsiaTheme="minorHAnsi" w:hAnsiTheme="minorHAnsi" w:cstheme="minorBidi"/>
          <w:b/>
          <w:sz w:val="40"/>
          <w:szCs w:val="22"/>
          <w:lang w:eastAsia="en-US"/>
        </w:rPr>
        <w:t xml:space="preserve">Klachtenprocedures </w:t>
      </w:r>
      <w:r>
        <w:rPr>
          <w:rFonts w:asciiTheme="minorHAnsi" w:eastAsiaTheme="minorHAnsi" w:hAnsiTheme="minorHAnsi" w:cstheme="minorBidi"/>
          <w:b/>
          <w:sz w:val="40"/>
          <w:szCs w:val="22"/>
          <w:lang w:eastAsia="en-US"/>
        </w:rPr>
        <w:t xml:space="preserve">binnen de GGD </w:t>
      </w:r>
      <w:r w:rsidRPr="00B245FA">
        <w:rPr>
          <w:rFonts w:asciiTheme="minorHAnsi" w:eastAsiaTheme="minorHAnsi" w:hAnsiTheme="minorHAnsi" w:cstheme="minorBidi"/>
          <w:b/>
          <w:sz w:val="40"/>
          <w:szCs w:val="22"/>
          <w:lang w:eastAsia="en-US"/>
        </w:rPr>
        <w:t>en het medisch tuchtrecht</w:t>
      </w:r>
      <w:r w:rsidRPr="00B245FA">
        <w:rPr>
          <w:rFonts w:asciiTheme="minorHAnsi" w:eastAsiaTheme="minorHAnsi" w:hAnsiTheme="minorHAnsi" w:cstheme="minorBidi"/>
          <w:b/>
          <w:sz w:val="40"/>
          <w:szCs w:val="22"/>
          <w:lang w:eastAsia="en-US"/>
        </w:rPr>
        <w:t xml:space="preserve"> </w:t>
      </w:r>
      <w:r>
        <w:rPr>
          <w:rFonts w:asciiTheme="minorHAnsi" w:eastAsiaTheme="minorHAnsi" w:hAnsiTheme="minorHAnsi" w:cstheme="minorBidi"/>
          <w:b/>
          <w:sz w:val="40"/>
          <w:szCs w:val="22"/>
          <w:lang w:eastAsia="en-US"/>
        </w:rPr>
        <w:br/>
      </w:r>
    </w:p>
    <w:p w14:paraId="1F316918" w14:textId="4E92BBC6" w:rsidR="00B245FA" w:rsidRDefault="00B245FA" w:rsidP="00054EAE">
      <w:pPr>
        <w:pStyle w:val="Geenafstand"/>
      </w:pPr>
      <w:r w:rsidRPr="00B245FA">
        <w:rPr>
          <w:rFonts w:ascii="Calibri" w:hAnsi="Calibri" w:cs="Times New Roman"/>
        </w:rPr>
        <w:t>Ieder arts krijgt gemiddeld genomen één keer in zijn loopbaan te maken met het medisch tuchtrecht</w:t>
      </w:r>
      <w:r>
        <w:rPr>
          <w:rFonts w:ascii="Calibri" w:hAnsi="Calibri" w:cs="Times New Roman"/>
        </w:rPr>
        <w:t>, en waarschijnlijk vaker m</w:t>
      </w:r>
      <w:r w:rsidRPr="00B245FA">
        <w:rPr>
          <w:rFonts w:ascii="Calibri" w:hAnsi="Calibri" w:cs="Times New Roman"/>
        </w:rPr>
        <w:t>et klachten.</w:t>
      </w:r>
      <w:r>
        <w:rPr>
          <w:rFonts w:ascii="Calibri" w:hAnsi="Calibri" w:cs="Times New Roman"/>
        </w:rPr>
        <w:t xml:space="preserve"> </w:t>
      </w:r>
      <w:r w:rsidRPr="00B245FA">
        <w:t xml:space="preserve">Wat zijn de </w:t>
      </w:r>
      <w:r>
        <w:t xml:space="preserve">(Drentse) </w:t>
      </w:r>
      <w:r w:rsidRPr="00B245FA">
        <w:t>procedures rondom klachten en het medisch tuchtrecht en wat kunnen we hiervan leren?</w:t>
      </w:r>
    </w:p>
    <w:p w14:paraId="6A4E15C6" w14:textId="77777777" w:rsidR="00B245FA" w:rsidRDefault="00B245FA" w:rsidP="00054EAE">
      <w:pPr>
        <w:pStyle w:val="Geenafstand"/>
      </w:pPr>
    </w:p>
    <w:p w14:paraId="11F67FCA" w14:textId="37E3886E" w:rsidR="00054EAE" w:rsidRPr="00054EAE" w:rsidRDefault="00054EAE" w:rsidP="00054EAE">
      <w:pPr>
        <w:pStyle w:val="Geenafstand"/>
      </w:pPr>
      <w:r w:rsidRPr="00054EAE">
        <w:t>Spreker</w:t>
      </w:r>
      <w:r w:rsidR="00A82F0C">
        <w:t>s</w:t>
      </w:r>
      <w:r w:rsidRPr="00054EAE">
        <w:t>:</w:t>
      </w:r>
    </w:p>
    <w:p w14:paraId="56BAE708" w14:textId="527F1DF7" w:rsidR="00B245FA" w:rsidRPr="00B245FA" w:rsidRDefault="00B245FA" w:rsidP="00B245FA">
      <w:pPr>
        <w:rPr>
          <w:rFonts w:ascii="Calibri" w:eastAsiaTheme="minorHAnsi" w:hAnsi="Calibri"/>
          <w:b/>
          <w:sz w:val="22"/>
          <w:szCs w:val="22"/>
          <w:lang w:eastAsia="en-US"/>
        </w:rPr>
      </w:pPr>
      <w:r w:rsidRPr="00B245FA">
        <w:rPr>
          <w:rFonts w:ascii="Calibri" w:eastAsiaTheme="minorHAnsi" w:hAnsi="Calibri"/>
          <w:b/>
          <w:sz w:val="22"/>
          <w:szCs w:val="22"/>
          <w:lang w:eastAsia="en-US"/>
        </w:rPr>
        <w:t>Marije van der Werf</w:t>
      </w:r>
      <w:r w:rsidRPr="00B245FA">
        <w:rPr>
          <w:rFonts w:ascii="Calibri" w:eastAsiaTheme="minorHAnsi" w:hAnsi="Calibri"/>
          <w:bCs/>
          <w:sz w:val="22"/>
          <w:szCs w:val="22"/>
          <w:lang w:eastAsia="en-US"/>
        </w:rPr>
        <w:t>,</w:t>
      </w:r>
      <w:r w:rsidRPr="00B245FA">
        <w:rPr>
          <w:rFonts w:ascii="Calibri" w:eastAsiaTheme="minorHAnsi" w:hAnsi="Calibri"/>
          <w:b/>
          <w:sz w:val="22"/>
          <w:szCs w:val="22"/>
          <w:lang w:eastAsia="en-US"/>
        </w:rPr>
        <w:t xml:space="preserve"> </w:t>
      </w:r>
      <w:r>
        <w:rPr>
          <w:rFonts w:ascii="Calibri" w:eastAsiaTheme="minorHAnsi" w:hAnsi="Calibri"/>
          <w:bCs/>
          <w:sz w:val="22"/>
          <w:szCs w:val="22"/>
          <w:lang w:eastAsia="en-US"/>
        </w:rPr>
        <w:t xml:space="preserve">is </w:t>
      </w:r>
      <w:r w:rsidRPr="00B245FA">
        <w:rPr>
          <w:rFonts w:ascii="Calibri" w:eastAsiaTheme="minorHAnsi" w:hAnsi="Calibri"/>
          <w:bCs/>
          <w:sz w:val="22"/>
          <w:szCs w:val="22"/>
          <w:lang w:eastAsia="en-US"/>
        </w:rPr>
        <w:t xml:space="preserve">klachtenfunctionaris </w:t>
      </w:r>
      <w:r>
        <w:rPr>
          <w:rFonts w:ascii="Calibri" w:eastAsiaTheme="minorHAnsi" w:hAnsi="Calibri"/>
          <w:bCs/>
          <w:sz w:val="22"/>
          <w:szCs w:val="22"/>
          <w:lang w:eastAsia="en-US"/>
        </w:rPr>
        <w:t xml:space="preserve">bij </w:t>
      </w:r>
      <w:r w:rsidRPr="00B245FA">
        <w:rPr>
          <w:rFonts w:ascii="Calibri" w:eastAsiaTheme="minorHAnsi" w:hAnsi="Calibri"/>
          <w:bCs/>
          <w:sz w:val="22"/>
          <w:szCs w:val="22"/>
          <w:lang w:eastAsia="en-US"/>
        </w:rPr>
        <w:t>GGD Drenthe</w:t>
      </w:r>
    </w:p>
    <w:p w14:paraId="699F9E29" w14:textId="344470FC" w:rsidR="00A82F0C" w:rsidRPr="00B245FA" w:rsidRDefault="00B245FA" w:rsidP="00B245FA">
      <w:pPr>
        <w:rPr>
          <w:rFonts w:ascii="Calibri" w:eastAsiaTheme="minorHAnsi" w:hAnsi="Calibri"/>
          <w:bCs/>
          <w:sz w:val="22"/>
          <w:szCs w:val="22"/>
          <w:lang w:eastAsia="en-US"/>
        </w:rPr>
      </w:pPr>
      <w:r w:rsidRPr="00B245FA">
        <w:rPr>
          <w:rFonts w:ascii="Calibri" w:eastAsiaTheme="minorHAnsi" w:hAnsi="Calibri"/>
          <w:b/>
          <w:sz w:val="22"/>
          <w:szCs w:val="22"/>
          <w:lang w:eastAsia="en-US"/>
        </w:rPr>
        <w:t xml:space="preserve">Francisca </w:t>
      </w:r>
      <w:proofErr w:type="spellStart"/>
      <w:r w:rsidRPr="00B245FA">
        <w:rPr>
          <w:rFonts w:ascii="Calibri" w:eastAsiaTheme="minorHAnsi" w:hAnsi="Calibri"/>
          <w:b/>
          <w:sz w:val="22"/>
          <w:szCs w:val="22"/>
          <w:lang w:eastAsia="en-US"/>
        </w:rPr>
        <w:t>Knoops</w:t>
      </w:r>
      <w:proofErr w:type="spellEnd"/>
      <w:r w:rsidRPr="00B245FA">
        <w:rPr>
          <w:rFonts w:ascii="Calibri" w:eastAsiaTheme="minorHAnsi" w:hAnsi="Calibri"/>
          <w:bCs/>
          <w:sz w:val="22"/>
          <w:szCs w:val="22"/>
          <w:lang w:eastAsia="en-US"/>
        </w:rPr>
        <w:t xml:space="preserve">, </w:t>
      </w:r>
      <w:r>
        <w:rPr>
          <w:rFonts w:ascii="Calibri" w:eastAsiaTheme="minorHAnsi" w:hAnsi="Calibri"/>
          <w:bCs/>
          <w:sz w:val="22"/>
          <w:szCs w:val="22"/>
          <w:lang w:eastAsia="en-US"/>
        </w:rPr>
        <w:t xml:space="preserve">is </w:t>
      </w:r>
      <w:r w:rsidRPr="00B245FA">
        <w:rPr>
          <w:rFonts w:ascii="Calibri" w:eastAsiaTheme="minorHAnsi" w:hAnsi="Calibri"/>
          <w:bCs/>
          <w:sz w:val="22"/>
          <w:szCs w:val="22"/>
          <w:lang w:eastAsia="en-US"/>
        </w:rPr>
        <w:t>juridisch adviseur en functionaris gegevensbescherming</w:t>
      </w:r>
      <w:r>
        <w:rPr>
          <w:rFonts w:ascii="Calibri" w:eastAsiaTheme="minorHAnsi" w:hAnsi="Calibri"/>
          <w:bCs/>
          <w:sz w:val="22"/>
          <w:szCs w:val="22"/>
          <w:lang w:eastAsia="en-US"/>
        </w:rPr>
        <w:t xml:space="preserve"> bij GGD Drenthe</w:t>
      </w:r>
    </w:p>
    <w:p w14:paraId="3BF5114F" w14:textId="77777777" w:rsidR="00930027" w:rsidRDefault="00930027" w:rsidP="00413B24">
      <w:pPr>
        <w:spacing w:after="200" w:line="276" w:lineRule="auto"/>
        <w:rPr>
          <w:rFonts w:ascii="Calibri" w:eastAsiaTheme="minorHAnsi" w:hAnsi="Calibri"/>
          <w:sz w:val="22"/>
          <w:szCs w:val="22"/>
          <w:lang w:eastAsia="en-US"/>
        </w:rPr>
      </w:pPr>
    </w:p>
    <w:p w14:paraId="6E41B6D1" w14:textId="69429FB0" w:rsidR="00413B24" w:rsidRPr="00413B24" w:rsidRDefault="00413B24" w:rsidP="00413B24">
      <w:pPr>
        <w:spacing w:after="200" w:line="276" w:lineRule="auto"/>
        <w:rPr>
          <w:rFonts w:ascii="Calibri" w:eastAsiaTheme="minorHAnsi" w:hAnsi="Calibri"/>
          <w:sz w:val="22"/>
          <w:szCs w:val="22"/>
          <w:lang w:eastAsia="en-US"/>
        </w:rPr>
      </w:pPr>
      <w:r w:rsidRPr="00413B24">
        <w:rPr>
          <w:rFonts w:ascii="Calibri" w:eastAsiaTheme="minorHAnsi" w:hAnsi="Calibri"/>
          <w:sz w:val="22"/>
          <w:szCs w:val="22"/>
          <w:lang w:eastAsia="en-US"/>
        </w:rPr>
        <w:t>U bent van harte uitgenodigd deze avond bij te wonen.</w:t>
      </w:r>
    </w:p>
    <w:p w14:paraId="6A0F5B98" w14:textId="77777777" w:rsidR="00413B24" w:rsidRPr="00413B24" w:rsidRDefault="00413B24" w:rsidP="00413B24">
      <w:pPr>
        <w:spacing w:after="200" w:line="276" w:lineRule="auto"/>
        <w:rPr>
          <w:rFonts w:ascii="Calibri" w:eastAsiaTheme="minorHAnsi" w:hAnsi="Calibri"/>
          <w:sz w:val="22"/>
          <w:szCs w:val="22"/>
          <w:lang w:eastAsia="en-US"/>
        </w:rPr>
      </w:pPr>
      <w:r w:rsidRPr="00413B24">
        <w:rPr>
          <w:rFonts w:ascii="Calibri" w:eastAsiaTheme="minorHAnsi" w:hAnsi="Calibri"/>
          <w:sz w:val="22"/>
          <w:szCs w:val="22"/>
          <w:lang w:eastAsia="en-US"/>
        </w:rPr>
        <w:t>Namens de Commissie Refereeravonden,</w:t>
      </w:r>
    </w:p>
    <w:p w14:paraId="6A39D72B" w14:textId="1BBBA0B1" w:rsidR="00413B24" w:rsidRPr="00054EAE" w:rsidRDefault="00413B24" w:rsidP="00413B24">
      <w:pPr>
        <w:rPr>
          <w:rFonts w:asciiTheme="minorHAnsi" w:hAnsiTheme="minorHAnsi" w:cs="Arial"/>
          <w:sz w:val="22"/>
          <w:szCs w:val="22"/>
        </w:rPr>
      </w:pPr>
      <w:r w:rsidRPr="00054EAE">
        <w:rPr>
          <w:rFonts w:asciiTheme="minorHAnsi" w:hAnsiTheme="minorHAnsi" w:cs="Arial"/>
          <w:sz w:val="22"/>
          <w:szCs w:val="22"/>
        </w:rPr>
        <w:t>Riikka</w:t>
      </w:r>
      <w:r w:rsidR="009754C1">
        <w:rPr>
          <w:rFonts w:asciiTheme="minorHAnsi" w:hAnsiTheme="minorHAnsi" w:cs="Arial"/>
          <w:sz w:val="22"/>
          <w:szCs w:val="22"/>
        </w:rPr>
        <w:t>-Lotta</w:t>
      </w:r>
      <w:r w:rsidRPr="00054EAE">
        <w:rPr>
          <w:rFonts w:asciiTheme="minorHAnsi" w:hAnsiTheme="minorHAnsi" w:cs="Arial"/>
          <w:sz w:val="22"/>
          <w:szCs w:val="22"/>
        </w:rPr>
        <w:t xml:space="preserve"> Mulder</w:t>
      </w:r>
    </w:p>
    <w:p w14:paraId="48007D9D" w14:textId="77777777" w:rsidR="00413B24" w:rsidRPr="00054EAE" w:rsidRDefault="00413B24" w:rsidP="00413B24">
      <w:pPr>
        <w:rPr>
          <w:rFonts w:asciiTheme="minorHAnsi" w:hAnsiTheme="minorHAnsi" w:cs="Arial"/>
          <w:sz w:val="22"/>
          <w:szCs w:val="22"/>
        </w:rPr>
      </w:pPr>
      <w:r w:rsidRPr="00054EAE">
        <w:rPr>
          <w:rFonts w:asciiTheme="minorHAnsi" w:hAnsiTheme="minorHAnsi" w:cs="Arial"/>
          <w:sz w:val="22"/>
          <w:szCs w:val="22"/>
        </w:rPr>
        <w:t>telefoon  050- 367 4306</w:t>
      </w:r>
    </w:p>
    <w:p w14:paraId="55DFC694" w14:textId="77777777" w:rsidR="00413B24" w:rsidRPr="00054EAE" w:rsidRDefault="001E6535" w:rsidP="00413B24">
      <w:pPr>
        <w:rPr>
          <w:rFonts w:asciiTheme="minorHAnsi" w:hAnsiTheme="minorHAnsi" w:cs="Arial"/>
          <w:color w:val="0000FF"/>
          <w:sz w:val="22"/>
          <w:szCs w:val="22"/>
          <w:u w:val="single"/>
        </w:rPr>
      </w:pPr>
      <w:hyperlink r:id="rId12" w:history="1">
        <w:r w:rsidR="00413B24" w:rsidRPr="00054EAE">
          <w:rPr>
            <w:rFonts w:asciiTheme="minorHAnsi" w:hAnsiTheme="minorHAnsi" w:cs="Arial"/>
            <w:color w:val="0000FF"/>
            <w:sz w:val="22"/>
            <w:szCs w:val="22"/>
            <w:u w:val="single"/>
          </w:rPr>
          <w:t>riikka.mulder@ggd.groningen.nl</w:t>
        </w:r>
      </w:hyperlink>
    </w:p>
    <w:p w14:paraId="04D1EDBE" w14:textId="77777777" w:rsidR="008E16A1" w:rsidRDefault="008E16A1" w:rsidP="00413B24">
      <w:pPr>
        <w:rPr>
          <w:rFonts w:ascii="Arial" w:hAnsi="Arial" w:cs="Arial"/>
          <w:color w:val="0000FF"/>
          <w:sz w:val="22"/>
          <w:szCs w:val="22"/>
          <w:u w:val="single"/>
        </w:rPr>
      </w:pPr>
    </w:p>
    <w:p w14:paraId="049A3A90" w14:textId="77777777" w:rsidR="00054EAE" w:rsidRDefault="00054EAE" w:rsidP="00413B24">
      <w:pPr>
        <w:rPr>
          <w:rFonts w:ascii="Arial" w:hAnsi="Arial" w:cs="Arial"/>
          <w:color w:val="0000FF"/>
          <w:sz w:val="22"/>
          <w:szCs w:val="22"/>
          <w:u w:val="single"/>
        </w:rPr>
      </w:pPr>
    </w:p>
    <w:p w14:paraId="2BC5640E" w14:textId="77777777" w:rsidR="00DD32E8" w:rsidRDefault="00DD32E8">
      <w:pPr>
        <w:rPr>
          <w:rFonts w:ascii="Arial" w:hAnsi="Arial" w:cs="Arial"/>
          <w:color w:val="0000FF"/>
          <w:sz w:val="22"/>
          <w:szCs w:val="22"/>
          <w:u w:val="single"/>
        </w:rPr>
      </w:pPr>
      <w:r>
        <w:rPr>
          <w:rFonts w:ascii="Arial" w:hAnsi="Arial" w:cs="Arial"/>
          <w:color w:val="0000FF"/>
          <w:sz w:val="22"/>
          <w:szCs w:val="22"/>
          <w:u w:val="single"/>
        </w:rPr>
        <w:br w:type="page"/>
      </w:r>
    </w:p>
    <w:p w14:paraId="4E9C3A56" w14:textId="40A0B57C" w:rsidR="008E16A1" w:rsidRPr="00413B24" w:rsidRDefault="00FA35CE" w:rsidP="00413B24">
      <w:pPr>
        <w:rPr>
          <w:rFonts w:ascii="Arial" w:hAnsi="Arial" w:cs="Arial"/>
          <w:sz w:val="22"/>
          <w:szCs w:val="22"/>
        </w:rPr>
      </w:pPr>
      <w:r>
        <w:rPr>
          <w:noProof/>
          <w:sz w:val="32"/>
          <w:szCs w:val="32"/>
        </w:rPr>
        <w:lastRenderedPageBreak/>
        <mc:AlternateContent>
          <mc:Choice Requires="wpg">
            <w:drawing>
              <wp:anchor distT="0" distB="0" distL="114300" distR="114300" simplePos="0" relativeHeight="251663360" behindDoc="0" locked="0" layoutInCell="1" allowOverlap="1" wp14:anchorId="435A7EFF" wp14:editId="5A01DDF6">
                <wp:simplePos x="0" y="0"/>
                <wp:positionH relativeFrom="column">
                  <wp:posOffset>-495935</wp:posOffset>
                </wp:positionH>
                <wp:positionV relativeFrom="paragraph">
                  <wp:posOffset>-24765</wp:posOffset>
                </wp:positionV>
                <wp:extent cx="6972998" cy="899179"/>
                <wp:effectExtent l="0" t="0" r="18415" b="1524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998" cy="899179"/>
                          <a:chOff x="456" y="717"/>
                          <a:chExt cx="11377" cy="1502"/>
                        </a:xfrm>
                      </wpg:grpSpPr>
                      <wps:wsp>
                        <wps:cNvPr id="6" name="Text Box 3"/>
                        <wps:cNvSpPr txBox="1">
                          <a:spLocks noChangeArrowheads="1"/>
                        </wps:cNvSpPr>
                        <wps:spPr bwMode="auto">
                          <a:xfrm>
                            <a:off x="456" y="717"/>
                            <a:ext cx="11377" cy="1502"/>
                          </a:xfrm>
                          <a:prstGeom prst="rect">
                            <a:avLst/>
                          </a:prstGeom>
                          <a:solidFill>
                            <a:srgbClr val="FFFFFF"/>
                          </a:solidFill>
                          <a:ln w="6350">
                            <a:solidFill>
                              <a:srgbClr val="99CCFF"/>
                            </a:solidFill>
                            <a:miter lim="800000"/>
                            <a:headEnd/>
                            <a:tailEnd/>
                          </a:ln>
                        </wps:spPr>
                        <wps:txbx>
                          <w:txbxContent>
                            <w:p w14:paraId="1B6C5432" w14:textId="3B7A25E7" w:rsidR="00FA35CE" w:rsidRPr="00013D1E" w:rsidRDefault="00FA35CE" w:rsidP="00FA35CE">
                              <w:pPr>
                                <w:rPr>
                                  <w:noProof/>
                                </w:rPr>
                              </w:pPr>
                              <w:r>
                                <w:tab/>
                                <w:t xml:space="preserve">     </w:t>
                              </w:r>
                              <w:r w:rsidR="00930027" w:rsidRPr="00930027">
                                <w:rPr>
                                  <w:noProof/>
                                </w:rPr>
                                <w:drawing>
                                  <wp:inline distT="0" distB="0" distL="0" distR="0" wp14:anchorId="580CD400" wp14:editId="7F2DEFF8">
                                    <wp:extent cx="1299210" cy="801370"/>
                                    <wp:effectExtent l="0" t="0" r="0" b="0"/>
                                    <wp:docPr id="4" name="Afbeelding 4"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rsidRPr="00437B5A">
                                <w:tab/>
                              </w:r>
                              <w:r>
                                <w:t xml:space="preserve">              </w:t>
                              </w:r>
                              <w:r>
                                <w:tab/>
                                <w:t xml:space="preserve">      </w:t>
                              </w:r>
                              <w:r w:rsidRPr="009041B9">
                                <w:rPr>
                                  <w:noProof/>
                                </w:rPr>
                                <w:drawing>
                                  <wp:inline distT="0" distB="0" distL="0" distR="0" wp14:anchorId="35B7076B" wp14:editId="49A45D00">
                                    <wp:extent cx="1295400" cy="754380"/>
                                    <wp:effectExtent l="0" t="0" r="0" b="7620"/>
                                    <wp:docPr id="22" name="Afbeelding 2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tab/>
                                <w:t xml:space="preserve">         </w:t>
                              </w:r>
                              <w:r>
                                <w:rPr>
                                  <w:noProof/>
                                </w:rPr>
                                <w:drawing>
                                  <wp:inline distT="0" distB="0" distL="0" distR="0" wp14:anchorId="4190ADA1" wp14:editId="6661D127">
                                    <wp:extent cx="1543050" cy="800100"/>
                                    <wp:effectExtent l="0" t="0" r="0" b="0"/>
                                    <wp:docPr id="23" name="Afbeelding 2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Pr="00437B5A">
                                <w:t xml:space="preserve">      </w:t>
                              </w:r>
                            </w:p>
                          </w:txbxContent>
                        </wps:txbx>
                        <wps:bodyPr rot="0" vert="horz" wrap="square" lIns="91440" tIns="45720" rIns="91440" bIns="45720" anchor="t" anchorCtr="0" upright="1">
                          <a:noAutofit/>
                        </wps:bodyPr>
                      </wps:wsp>
                      <wps:wsp>
                        <wps:cNvPr id="7" name="Line 4"/>
                        <wps:cNvCnPr/>
                        <wps:spPr bwMode="auto">
                          <a:xfrm>
                            <a:off x="588" y="816"/>
                            <a:ext cx="3" cy="1264"/>
                          </a:xfrm>
                          <a:prstGeom prst="line">
                            <a:avLst/>
                          </a:prstGeom>
                          <a:noFill/>
                          <a:ln w="50800">
                            <a:solidFill>
                              <a:srgbClr val="3366FF"/>
                            </a:solidFill>
                            <a:round/>
                            <a:headEnd/>
                            <a:tailEnd/>
                          </a:ln>
                          <a:extLst>
                            <a:ext uri="{909E8E84-426E-40DD-AFC4-6F175D3DCCD1}">
                              <a14:hiddenFill xmlns:a14="http://schemas.microsoft.com/office/drawing/2010/main">
                                <a:noFill/>
                              </a14:hiddenFill>
                            </a:ext>
                          </a:extLst>
                        </wps:spPr>
                        <wps:bodyPr/>
                      </wps:wsp>
                      <wps:wsp>
                        <wps:cNvPr id="11" name="Line 5"/>
                        <wps:cNvCnPr/>
                        <wps:spPr bwMode="auto">
                          <a:xfrm>
                            <a:off x="786" y="816"/>
                            <a:ext cx="3" cy="1264"/>
                          </a:xfrm>
                          <a:prstGeom prst="line">
                            <a:avLst/>
                          </a:prstGeom>
                          <a:noFill/>
                          <a:ln w="50800">
                            <a:solidFill>
                              <a:srgbClr val="CCCC00"/>
                            </a:solidFill>
                            <a:round/>
                            <a:headEnd/>
                            <a:tailEnd/>
                          </a:ln>
                          <a:extLst>
                            <a:ext uri="{909E8E84-426E-40DD-AFC4-6F175D3DCCD1}">
                              <a14:hiddenFill xmlns:a14="http://schemas.microsoft.com/office/drawing/2010/main">
                                <a:noFill/>
                              </a14:hiddenFill>
                            </a:ext>
                          </a:extLst>
                        </wps:spPr>
                        <wps:bodyPr/>
                      </wps:wsp>
                      <wps:wsp>
                        <wps:cNvPr id="12" name="Line 6"/>
                        <wps:cNvCnPr/>
                        <wps:spPr bwMode="auto">
                          <a:xfrm>
                            <a:off x="969" y="816"/>
                            <a:ext cx="3" cy="1264"/>
                          </a:xfrm>
                          <a:prstGeom prst="line">
                            <a:avLst/>
                          </a:prstGeom>
                          <a:noFill/>
                          <a:ln w="50800">
                            <a:solidFill>
                              <a:srgbClr val="99CCFF"/>
                            </a:solidFill>
                            <a:round/>
                            <a:headEnd/>
                            <a:tailEnd/>
                          </a:ln>
                          <a:extLst>
                            <a:ext uri="{909E8E84-426E-40DD-AFC4-6F175D3DCCD1}">
                              <a14:hiddenFill xmlns:a14="http://schemas.microsoft.com/office/drawing/2010/main">
                                <a:noFill/>
                              </a14:hiddenFill>
                            </a:ext>
                          </a:extLst>
                        </wps:spPr>
                        <wps:bodyPr/>
                      </wps:wsp>
                      <wps:wsp>
                        <wps:cNvPr id="19" name="Line 7"/>
                        <wps:cNvCnPr/>
                        <wps:spPr bwMode="auto">
                          <a:xfrm>
                            <a:off x="1161" y="816"/>
                            <a:ext cx="3" cy="1264"/>
                          </a:xfrm>
                          <a:prstGeom prst="line">
                            <a:avLst/>
                          </a:prstGeom>
                          <a:noFill/>
                          <a:ln w="50800">
                            <a:solidFill>
                              <a:srgbClr val="CC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5A7EFF" id="_x0000_s1032" style="position:absolute;margin-left:-39.05pt;margin-top:-1.95pt;width:549.05pt;height:70.8pt;z-index:251663360" coordorigin="456,717" coordsize="11377,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">
                <v:shape id="Text Box 3" o:spid="_x0000_s1033" type="#_x0000_t202" style="position:absolute;left:456;top:717;width:1137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" strokecolor="#9cf" strokeweight=".5pt">
                  <v:textbox>
                    <w:txbxContent>
                      <w:p w14:paraId="1B6C5432" w14:textId="3B7A25E7" w:rsidR="00FA35CE" w:rsidRPr="00013D1E" w:rsidRDefault="00FA35CE" w:rsidP="00FA35CE">
                        <w:pPr>
                          <w:rPr>
                            <w:noProof/>
                          </w:rPr>
                        </w:pPr>
                        <w:r>
                          <w:tab/>
                          <w:t xml:space="preserve">     </w:t>
                        </w:r>
                        <w:r w:rsidR="00930027" w:rsidRPr="00930027">
                          <w:rPr>
                            <w:noProof/>
                          </w:rPr>
                          <w:drawing>
                            <wp:inline distT="0" distB="0" distL="0" distR="0" wp14:anchorId="580CD400" wp14:editId="7F2DEFF8">
                              <wp:extent cx="1299210" cy="801370"/>
                              <wp:effectExtent l="0" t="0" r="0" b="0"/>
                              <wp:docPr id="4" name="Afbeelding 4"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rsidRPr="00437B5A">
                          <w:tab/>
                        </w:r>
                        <w:r>
                          <w:t xml:space="preserve">              </w:t>
                        </w:r>
                        <w:r>
                          <w:tab/>
                          <w:t xml:space="preserve">      </w:t>
                        </w:r>
                        <w:r w:rsidRPr="009041B9">
                          <w:rPr>
                            <w:noProof/>
                          </w:rPr>
                          <w:drawing>
                            <wp:inline distT="0" distB="0" distL="0" distR="0" wp14:anchorId="35B7076B" wp14:editId="49A45D00">
                              <wp:extent cx="1295400" cy="754380"/>
                              <wp:effectExtent l="0" t="0" r="0" b="7620"/>
                              <wp:docPr id="22" name="Afbeelding 2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tab/>
                          <w:t xml:space="preserve">         </w:t>
                        </w:r>
                        <w:r>
                          <w:rPr>
                            <w:noProof/>
                          </w:rPr>
                          <w:drawing>
                            <wp:inline distT="0" distB="0" distL="0" distR="0" wp14:anchorId="4190ADA1" wp14:editId="6661D127">
                              <wp:extent cx="1543050" cy="800100"/>
                              <wp:effectExtent l="0" t="0" r="0" b="0"/>
                              <wp:docPr id="23" name="Afbeelding 2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Pr="00437B5A">
                          <w:t xml:space="preserve">      </w:t>
                        </w:r>
                      </w:p>
                    </w:txbxContent>
                  </v:textbox>
                </v:shape>
                <v:line id="Line 4" o:spid="_x0000_s1034" style="position:absolute;visibility:visible;mso-wrap-style:square" from="588,816" to="59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" strokecolor="#36f" strokeweight="4pt"/>
                <v:line id="Line 5" o:spid="_x0000_s1035" style="position:absolute;visibility:visible;mso-wrap-style:square" from="786,816" to="789,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" strokecolor="#cc0" strokeweight="4pt"/>
                <v:line id="Line 6" o:spid="_x0000_s1036" style="position:absolute;visibility:visible;mso-wrap-style:square" from="969,816" to="97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" strokecolor="#9cf" strokeweight="4pt"/>
                <v:line id="Line 7" o:spid="_x0000_s1037" style="position:absolute;visibility:visible;mso-wrap-style:square" from="1161,816" to="1164,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" strokecolor="#c00" strokeweight="4pt"/>
              </v:group>
            </w:pict>
          </mc:Fallback>
        </mc:AlternateContent>
      </w:r>
    </w:p>
    <w:p w14:paraId="5A76D97F" w14:textId="77777777" w:rsidR="00413B24" w:rsidRPr="00413B24" w:rsidRDefault="00413B24" w:rsidP="00413B24">
      <w:pPr>
        <w:rPr>
          <w:rFonts w:ascii="Arial" w:hAnsi="Arial" w:cs="Arial"/>
          <w:sz w:val="22"/>
          <w:szCs w:val="22"/>
        </w:rPr>
      </w:pPr>
    </w:p>
    <w:p w14:paraId="1C82B854" w14:textId="77777777" w:rsidR="00F31558" w:rsidRPr="00F15D90" w:rsidRDefault="00F31558" w:rsidP="00F31558">
      <w:pPr>
        <w:rPr>
          <w:rFonts w:ascii="Arial" w:hAnsi="Arial" w:cs="Arial"/>
          <w:i/>
          <w:color w:val="FF0000"/>
          <w:sz w:val="22"/>
          <w:szCs w:val="22"/>
        </w:rPr>
      </w:pPr>
    </w:p>
    <w:p w14:paraId="5DE6242A" w14:textId="77777777" w:rsidR="006B7421" w:rsidRDefault="006B7421" w:rsidP="003273F2">
      <w:pPr>
        <w:rPr>
          <w:rFonts w:ascii="Arial" w:hAnsi="Arial" w:cs="Arial"/>
          <w:sz w:val="22"/>
          <w:szCs w:val="22"/>
        </w:rPr>
      </w:pPr>
    </w:p>
    <w:p w14:paraId="61063B31" w14:textId="77777777" w:rsidR="008B5C14" w:rsidRPr="00B63BDF" w:rsidRDefault="008B5C14" w:rsidP="000B4018">
      <w:pPr>
        <w:rPr>
          <w:rFonts w:asciiTheme="minorHAnsi" w:eastAsiaTheme="minorHAnsi" w:hAnsiTheme="minorHAnsi" w:cstheme="minorBidi"/>
          <w:b/>
          <w:sz w:val="52"/>
          <w:szCs w:val="22"/>
          <w:lang w:eastAsia="en-US"/>
        </w:rPr>
      </w:pPr>
    </w:p>
    <w:p w14:paraId="4719C222" w14:textId="77777777" w:rsidR="00813D53" w:rsidRPr="000B22F0" w:rsidRDefault="00813D53" w:rsidP="00813D53">
      <w:pPr>
        <w:jc w:val="center"/>
        <w:rPr>
          <w:rFonts w:ascii="Arial" w:hAnsi="Arial" w:cs="Arial"/>
          <w:sz w:val="24"/>
          <w:szCs w:val="24"/>
        </w:rPr>
      </w:pPr>
      <w:r w:rsidRPr="000B22F0">
        <w:rPr>
          <w:rFonts w:ascii="Arial" w:hAnsi="Arial" w:cs="Arial"/>
          <w:sz w:val="24"/>
          <w:szCs w:val="24"/>
        </w:rPr>
        <w:t>Programma refereeravond GGD Groningen, GGD Fryslân en GGD Drenthe</w:t>
      </w:r>
    </w:p>
    <w:p w14:paraId="42396B71" w14:textId="77777777" w:rsidR="00813D53" w:rsidRPr="000B22F0" w:rsidRDefault="00813D53" w:rsidP="00813D53">
      <w:pPr>
        <w:jc w:val="center"/>
        <w:rPr>
          <w:rFonts w:ascii="Arial" w:hAnsi="Arial" w:cs="Arial"/>
          <w:sz w:val="24"/>
          <w:szCs w:val="24"/>
        </w:rPr>
      </w:pPr>
      <w:r w:rsidRPr="000B22F0">
        <w:rPr>
          <w:rFonts w:ascii="Arial" w:hAnsi="Arial" w:cs="Arial"/>
          <w:sz w:val="24"/>
          <w:szCs w:val="24"/>
        </w:rPr>
        <w:t>te houden op</w:t>
      </w:r>
    </w:p>
    <w:p w14:paraId="2FDBA6C4" w14:textId="43A5CC88" w:rsidR="00813D53" w:rsidRDefault="00813D53" w:rsidP="00813D53">
      <w:pPr>
        <w:jc w:val="center"/>
        <w:rPr>
          <w:rFonts w:ascii="Arial" w:hAnsi="Arial" w:cs="Arial"/>
          <w:sz w:val="24"/>
          <w:szCs w:val="24"/>
        </w:rPr>
      </w:pPr>
    </w:p>
    <w:p w14:paraId="4AA44629" w14:textId="77777777" w:rsidR="00930027" w:rsidRDefault="00930027" w:rsidP="00813D53">
      <w:pPr>
        <w:jc w:val="center"/>
        <w:rPr>
          <w:rFonts w:ascii="Arial" w:hAnsi="Arial" w:cs="Arial"/>
          <w:sz w:val="24"/>
          <w:szCs w:val="24"/>
        </w:rPr>
      </w:pPr>
    </w:p>
    <w:p w14:paraId="6BBB2437" w14:textId="77777777" w:rsidR="009754C1" w:rsidRPr="000B22F0" w:rsidRDefault="009754C1" w:rsidP="00813D53">
      <w:pPr>
        <w:jc w:val="center"/>
        <w:rPr>
          <w:rFonts w:ascii="Arial" w:hAnsi="Arial" w:cs="Arial"/>
          <w:sz w:val="24"/>
          <w:szCs w:val="24"/>
        </w:rPr>
      </w:pPr>
    </w:p>
    <w:p w14:paraId="1D9AC6D1" w14:textId="77777777" w:rsidR="00B245FA" w:rsidRDefault="00813D53" w:rsidP="00813D53">
      <w:pPr>
        <w:jc w:val="center"/>
        <w:rPr>
          <w:rFonts w:ascii="Arial" w:hAnsi="Arial" w:cs="Arial"/>
          <w:b/>
          <w:sz w:val="28"/>
          <w:szCs w:val="28"/>
        </w:rPr>
      </w:pPr>
      <w:r w:rsidRPr="00D7346A">
        <w:rPr>
          <w:rFonts w:ascii="Arial" w:hAnsi="Arial" w:cs="Arial"/>
          <w:b/>
          <w:sz w:val="28"/>
          <w:szCs w:val="28"/>
        </w:rPr>
        <w:t xml:space="preserve">woensdagavond </w:t>
      </w:r>
      <w:r w:rsidR="00B245FA">
        <w:rPr>
          <w:rFonts w:ascii="Arial" w:hAnsi="Arial" w:cs="Arial"/>
          <w:b/>
          <w:sz w:val="28"/>
          <w:szCs w:val="28"/>
        </w:rPr>
        <w:t>25 maart</w:t>
      </w:r>
      <w:r w:rsidR="007E3812">
        <w:rPr>
          <w:rFonts w:ascii="Arial" w:hAnsi="Arial" w:cs="Arial"/>
          <w:b/>
          <w:sz w:val="28"/>
          <w:szCs w:val="28"/>
        </w:rPr>
        <w:t xml:space="preserve"> </w:t>
      </w:r>
      <w:r w:rsidR="00A82F0C">
        <w:rPr>
          <w:rFonts w:ascii="Arial" w:hAnsi="Arial" w:cs="Arial"/>
          <w:b/>
          <w:sz w:val="28"/>
          <w:szCs w:val="28"/>
        </w:rPr>
        <w:t>2020</w:t>
      </w:r>
      <w:r w:rsidRPr="00D7346A">
        <w:rPr>
          <w:rFonts w:ascii="Arial" w:hAnsi="Arial" w:cs="Arial"/>
          <w:b/>
          <w:sz w:val="28"/>
          <w:szCs w:val="28"/>
        </w:rPr>
        <w:t xml:space="preserve"> om 20:00 uur</w:t>
      </w:r>
    </w:p>
    <w:p w14:paraId="553A7E87" w14:textId="1F1FAF74" w:rsidR="00813D53" w:rsidRPr="000B22F0" w:rsidRDefault="00813D53" w:rsidP="00813D53">
      <w:pPr>
        <w:jc w:val="center"/>
        <w:rPr>
          <w:rFonts w:ascii="Arial" w:hAnsi="Arial" w:cs="Arial"/>
          <w:b/>
          <w:sz w:val="28"/>
          <w:szCs w:val="28"/>
        </w:rPr>
      </w:pPr>
      <w:r w:rsidRPr="00D7346A">
        <w:rPr>
          <w:rFonts w:ascii="Arial" w:hAnsi="Arial" w:cs="Arial"/>
          <w:b/>
          <w:sz w:val="28"/>
          <w:szCs w:val="28"/>
        </w:rPr>
        <w:t xml:space="preserve">in Hotel </w:t>
      </w:r>
      <w:r w:rsidR="00FA35CE">
        <w:rPr>
          <w:rFonts w:ascii="Arial" w:hAnsi="Arial" w:cs="Arial"/>
          <w:b/>
          <w:sz w:val="28"/>
          <w:szCs w:val="28"/>
        </w:rPr>
        <w:t>Nescio (</w:t>
      </w:r>
      <w:r w:rsidR="009754C1">
        <w:rPr>
          <w:rFonts w:ascii="Arial" w:hAnsi="Arial" w:cs="Arial"/>
          <w:b/>
          <w:sz w:val="28"/>
          <w:szCs w:val="28"/>
        </w:rPr>
        <w:t xml:space="preserve">voorheen </w:t>
      </w:r>
      <w:proofErr w:type="spellStart"/>
      <w:r w:rsidRPr="00D7346A">
        <w:rPr>
          <w:rFonts w:ascii="Arial" w:hAnsi="Arial" w:cs="Arial"/>
          <w:b/>
          <w:sz w:val="28"/>
          <w:szCs w:val="28"/>
        </w:rPr>
        <w:t>Postillion</w:t>
      </w:r>
      <w:proofErr w:type="spellEnd"/>
      <w:r w:rsidR="00FA35CE">
        <w:rPr>
          <w:rFonts w:ascii="Arial" w:hAnsi="Arial" w:cs="Arial"/>
          <w:b/>
          <w:sz w:val="28"/>
          <w:szCs w:val="28"/>
        </w:rPr>
        <w:t>)</w:t>
      </w:r>
      <w:r w:rsidRPr="00D7346A">
        <w:rPr>
          <w:rFonts w:ascii="Arial" w:hAnsi="Arial" w:cs="Arial"/>
          <w:b/>
          <w:sz w:val="28"/>
          <w:szCs w:val="28"/>
        </w:rPr>
        <w:t xml:space="preserve"> te Haren</w:t>
      </w:r>
    </w:p>
    <w:p w14:paraId="61914144" w14:textId="1C81B99A" w:rsidR="00930027" w:rsidRDefault="00930027" w:rsidP="00813D53">
      <w:pPr>
        <w:jc w:val="center"/>
        <w:rPr>
          <w:rFonts w:ascii="Arial" w:hAnsi="Arial" w:cs="Arial"/>
          <w:sz w:val="22"/>
          <w:szCs w:val="22"/>
        </w:rPr>
      </w:pPr>
    </w:p>
    <w:p w14:paraId="37BA1200" w14:textId="785167A8" w:rsidR="00930027" w:rsidRDefault="00930027" w:rsidP="00813D53">
      <w:pPr>
        <w:jc w:val="center"/>
        <w:rPr>
          <w:rFonts w:ascii="Arial" w:hAnsi="Arial" w:cs="Arial"/>
          <w:sz w:val="22"/>
          <w:szCs w:val="22"/>
        </w:rPr>
      </w:pPr>
    </w:p>
    <w:p w14:paraId="66029A2E" w14:textId="77777777" w:rsidR="00930027" w:rsidRPr="00D7346A" w:rsidRDefault="00930027" w:rsidP="00813D53">
      <w:pPr>
        <w:jc w:val="center"/>
        <w:rPr>
          <w:rFonts w:ascii="Arial" w:hAnsi="Arial" w:cs="Arial"/>
          <w:sz w:val="22"/>
          <w:szCs w:val="22"/>
        </w:rPr>
      </w:pPr>
    </w:p>
    <w:p w14:paraId="7E487D4D" w14:textId="77777777" w:rsidR="00813D53" w:rsidRPr="00D7346A" w:rsidRDefault="00813D53" w:rsidP="00813D53">
      <w:pPr>
        <w:rPr>
          <w:rFonts w:ascii="Arial" w:hAnsi="Arial" w:cs="Arial"/>
          <w:sz w:val="22"/>
          <w:szCs w:val="22"/>
        </w:rPr>
      </w:pPr>
      <w:r w:rsidRPr="00D7346A">
        <w:rPr>
          <w:rFonts w:ascii="Arial" w:hAnsi="Arial" w:cs="Arial"/>
          <w:sz w:val="22"/>
          <w:szCs w:val="22"/>
        </w:rPr>
        <w:t xml:space="preserve">De refereeravond richt zich op artsen Maatschappij &amp; Gezondheid en overige artsen en </w:t>
      </w:r>
    </w:p>
    <w:p w14:paraId="3DFBE77D" w14:textId="77777777" w:rsidR="00813D53" w:rsidRPr="00D7346A" w:rsidRDefault="00813D53" w:rsidP="00813D53">
      <w:pPr>
        <w:rPr>
          <w:rFonts w:ascii="Arial" w:hAnsi="Arial" w:cs="Arial"/>
          <w:sz w:val="22"/>
          <w:szCs w:val="22"/>
        </w:rPr>
      </w:pPr>
      <w:r w:rsidRPr="00D7346A">
        <w:rPr>
          <w:rFonts w:ascii="Arial" w:hAnsi="Arial" w:cs="Arial"/>
          <w:sz w:val="22"/>
          <w:szCs w:val="22"/>
        </w:rPr>
        <w:t xml:space="preserve">coassistenten werkzaam binnen de noordelijke GGD-en en verwante organisaties. </w:t>
      </w:r>
    </w:p>
    <w:p w14:paraId="03EC6B46" w14:textId="77777777" w:rsidR="00813D53" w:rsidRDefault="00813D53" w:rsidP="00813D53">
      <w:pPr>
        <w:rPr>
          <w:rFonts w:ascii="Arial" w:hAnsi="Arial" w:cs="Arial"/>
          <w:sz w:val="22"/>
          <w:szCs w:val="22"/>
        </w:rPr>
      </w:pPr>
    </w:p>
    <w:p w14:paraId="1FDC0D23" w14:textId="77777777" w:rsidR="00813D53" w:rsidRPr="00D7346A" w:rsidRDefault="00813D53" w:rsidP="00813D53">
      <w:pPr>
        <w:rPr>
          <w:rFonts w:ascii="Arial" w:hAnsi="Arial" w:cs="Arial"/>
          <w:sz w:val="22"/>
          <w:szCs w:val="22"/>
        </w:rPr>
      </w:pPr>
    </w:p>
    <w:p w14:paraId="7A874F9A" w14:textId="61FEFEF4" w:rsidR="00A82F0C" w:rsidRPr="00A84BF7" w:rsidRDefault="00A82F0C" w:rsidP="00A82F0C">
      <w:pPr>
        <w:autoSpaceDE w:val="0"/>
        <w:autoSpaceDN w:val="0"/>
        <w:adjustRightInd w:val="0"/>
        <w:rPr>
          <w:rFonts w:ascii="Verdana" w:hAnsi="Verdana" w:cs="Helvetica"/>
        </w:rPr>
      </w:pPr>
      <w:r w:rsidRPr="00A84BF7">
        <w:rPr>
          <w:rFonts w:ascii="Verdana" w:hAnsi="Verdana" w:cs="Helvetica"/>
        </w:rPr>
        <w:t xml:space="preserve">20.00 uur </w:t>
      </w:r>
      <w:r w:rsidRPr="00A84BF7">
        <w:rPr>
          <w:rFonts w:ascii="Verdana" w:hAnsi="Verdana" w:cs="Helvetica"/>
        </w:rPr>
        <w:tab/>
        <w:t xml:space="preserve">Introductie door </w:t>
      </w:r>
      <w:r w:rsidR="00B245FA">
        <w:rPr>
          <w:rFonts w:ascii="Verdana" w:hAnsi="Verdana" w:cs="Helvetica"/>
          <w:b/>
        </w:rPr>
        <w:t>Anne Frank van Tellingen</w:t>
      </w:r>
      <w:r w:rsidRPr="00A84BF7">
        <w:rPr>
          <w:rFonts w:ascii="Verdana" w:hAnsi="Verdana" w:cs="Helvetica"/>
          <w:b/>
        </w:rPr>
        <w:t xml:space="preserve"> </w:t>
      </w:r>
      <w:r w:rsidRPr="00A84BF7">
        <w:rPr>
          <w:rFonts w:ascii="Verdana" w:hAnsi="Verdana" w:cs="Helvetica"/>
        </w:rPr>
        <w:t>op het thema van de avond.</w:t>
      </w:r>
    </w:p>
    <w:p w14:paraId="3405D1F0" w14:textId="77777777" w:rsidR="00A82F0C" w:rsidRPr="00A84BF7" w:rsidRDefault="00A82F0C" w:rsidP="00A82F0C">
      <w:pPr>
        <w:autoSpaceDE w:val="0"/>
        <w:autoSpaceDN w:val="0"/>
        <w:adjustRightInd w:val="0"/>
        <w:rPr>
          <w:rFonts w:ascii="Verdana" w:hAnsi="Verdana" w:cs="Helvetica"/>
        </w:rPr>
      </w:pPr>
    </w:p>
    <w:p w14:paraId="5D3E443A" w14:textId="555A86EA" w:rsidR="00B245FA" w:rsidRPr="00B245FA" w:rsidRDefault="00A82F0C" w:rsidP="00B245FA">
      <w:pPr>
        <w:autoSpaceDE w:val="0"/>
        <w:autoSpaceDN w:val="0"/>
        <w:adjustRightInd w:val="0"/>
        <w:ind w:left="1410" w:hanging="1410"/>
        <w:rPr>
          <w:rFonts w:ascii="Verdana" w:hAnsi="Verdana" w:cs="Helvetica"/>
          <w:i/>
        </w:rPr>
      </w:pPr>
      <w:r w:rsidRPr="00A84BF7">
        <w:rPr>
          <w:rFonts w:ascii="Verdana" w:hAnsi="Verdana" w:cs="Helvetica"/>
        </w:rPr>
        <w:t xml:space="preserve">20.05 uur </w:t>
      </w:r>
      <w:r w:rsidRPr="00A84BF7">
        <w:rPr>
          <w:rFonts w:ascii="Verdana" w:hAnsi="Verdana" w:cs="Helvetica"/>
        </w:rPr>
        <w:tab/>
      </w:r>
      <w:r w:rsidR="00B245FA">
        <w:rPr>
          <w:rFonts w:ascii="Verdana" w:hAnsi="Verdana" w:cs="Helvetica"/>
        </w:rPr>
        <w:t>K</w:t>
      </w:r>
      <w:r w:rsidR="00B245FA" w:rsidRPr="00B245FA">
        <w:rPr>
          <w:rFonts w:ascii="Verdana" w:hAnsi="Verdana" w:cs="Helvetica"/>
          <w:iCs/>
        </w:rPr>
        <w:t>lachtenprocedure en de rol van de klachtenfunctionaris</w:t>
      </w:r>
      <w:r w:rsidR="00B245FA" w:rsidRPr="00B245FA">
        <w:rPr>
          <w:rFonts w:ascii="Verdana" w:hAnsi="Verdana" w:cs="Helvetica"/>
          <w:i/>
        </w:rPr>
        <w:t xml:space="preserve"> </w:t>
      </w:r>
    </w:p>
    <w:p w14:paraId="5E53BBED" w14:textId="6C0441F4" w:rsidR="00A82F0C" w:rsidRPr="00A84BF7" w:rsidRDefault="00B245FA" w:rsidP="00B245FA">
      <w:pPr>
        <w:autoSpaceDE w:val="0"/>
        <w:autoSpaceDN w:val="0"/>
        <w:adjustRightInd w:val="0"/>
        <w:ind w:left="1410"/>
        <w:rPr>
          <w:rFonts w:ascii="Verdana" w:hAnsi="Verdana" w:cs="Helvetica"/>
        </w:rPr>
      </w:pPr>
      <w:r w:rsidRPr="00B245FA">
        <w:rPr>
          <w:rFonts w:ascii="Verdana" w:hAnsi="Verdana" w:cs="Helvetica"/>
          <w:b/>
          <w:bCs/>
          <w:i/>
        </w:rPr>
        <w:t xml:space="preserve">Marije </w:t>
      </w:r>
      <w:r w:rsidRPr="00B245FA">
        <w:rPr>
          <w:rFonts w:ascii="Verdana" w:hAnsi="Verdana" w:cs="Helvetica"/>
          <w:b/>
          <w:bCs/>
          <w:i/>
        </w:rPr>
        <w:t>van der Werf</w:t>
      </w:r>
      <w:r>
        <w:rPr>
          <w:rFonts w:ascii="Verdana" w:hAnsi="Verdana" w:cs="Helvetica"/>
          <w:i/>
        </w:rPr>
        <w:t xml:space="preserve"> </w:t>
      </w:r>
      <w:r w:rsidRPr="00B245FA">
        <w:rPr>
          <w:rFonts w:ascii="Verdana" w:hAnsi="Verdana" w:cs="Helvetica"/>
          <w:i/>
        </w:rPr>
        <w:t>gaat onder andere in op de klachtenprocedure, de klachtencommissie, de geschilleninstantie en de rol van de klachtenfunctionaris. Ook zal zij vertellen wat voor klachten zij ontvangt en wat daaruit te leren valt. Waaronder ook het preventief schakelen met de klachtenfunctionaris valt.</w:t>
      </w:r>
      <w:r w:rsidR="00A82F0C" w:rsidRPr="00A84BF7">
        <w:rPr>
          <w:rFonts w:ascii="Verdana" w:hAnsi="Verdana" w:cs="Helvetica"/>
        </w:rPr>
        <w:br/>
      </w:r>
    </w:p>
    <w:p w14:paraId="4D5D67D6" w14:textId="77777777" w:rsidR="00A82F0C" w:rsidRPr="00A84BF7" w:rsidRDefault="00A82F0C" w:rsidP="00A82F0C">
      <w:pPr>
        <w:autoSpaceDE w:val="0"/>
        <w:autoSpaceDN w:val="0"/>
        <w:adjustRightInd w:val="0"/>
        <w:rPr>
          <w:rFonts w:ascii="Verdana" w:hAnsi="Verdana" w:cs="Helvetica"/>
        </w:rPr>
      </w:pPr>
      <w:r w:rsidRPr="00A84BF7">
        <w:rPr>
          <w:rFonts w:ascii="Verdana" w:hAnsi="Verdana" w:cs="Helvetica"/>
        </w:rPr>
        <w:t xml:space="preserve">20.55 uur  </w:t>
      </w:r>
      <w:r w:rsidRPr="00A84BF7">
        <w:rPr>
          <w:rFonts w:ascii="Verdana" w:hAnsi="Verdana" w:cs="Helvetica"/>
        </w:rPr>
        <w:tab/>
        <w:t>Een korte pauze met een hapje en een drankje.</w:t>
      </w:r>
      <w:r w:rsidRPr="00A84BF7">
        <w:rPr>
          <w:rFonts w:ascii="Verdana" w:hAnsi="Verdana" w:cs="Helvetica"/>
        </w:rPr>
        <w:br/>
      </w:r>
    </w:p>
    <w:p w14:paraId="1365566F" w14:textId="0C4F0AD2" w:rsidR="00A82F0C" w:rsidRPr="00A84BF7" w:rsidRDefault="00A82F0C" w:rsidP="00A82F0C">
      <w:pPr>
        <w:ind w:left="1418" w:hanging="1418"/>
        <w:rPr>
          <w:rFonts w:ascii="Verdana" w:hAnsi="Verdana"/>
          <w:i/>
        </w:rPr>
      </w:pPr>
      <w:r w:rsidRPr="00A84BF7">
        <w:rPr>
          <w:rFonts w:ascii="Verdana" w:hAnsi="Verdana" w:cs="Helvetica"/>
        </w:rPr>
        <w:t>21.05 uur</w:t>
      </w:r>
      <w:r w:rsidRPr="00A84BF7">
        <w:rPr>
          <w:rFonts w:ascii="Verdana" w:hAnsi="Verdana" w:cs="Helvetica"/>
        </w:rPr>
        <w:tab/>
      </w:r>
      <w:r w:rsidR="00B245FA">
        <w:rPr>
          <w:rFonts w:ascii="Verdana" w:hAnsi="Verdana" w:cs="Helvetica"/>
        </w:rPr>
        <w:t>Tuchtrecht</w:t>
      </w:r>
    </w:p>
    <w:p w14:paraId="31B1A410" w14:textId="02D20C56" w:rsidR="00A82F0C" w:rsidRDefault="00B245FA" w:rsidP="00B937FD">
      <w:pPr>
        <w:ind w:left="1416" w:right="-142"/>
        <w:rPr>
          <w:rFonts w:ascii="Verdana" w:hAnsi="Verdana"/>
          <w:b/>
        </w:rPr>
      </w:pPr>
      <w:r w:rsidRPr="00B245FA">
        <w:rPr>
          <w:rFonts w:ascii="Verdana" w:hAnsi="Verdana"/>
          <w:b/>
          <w:bCs/>
          <w:iCs/>
        </w:rPr>
        <w:t>Francisca</w:t>
      </w:r>
      <w:r w:rsidRPr="00B245FA">
        <w:rPr>
          <w:rFonts w:ascii="Verdana" w:hAnsi="Verdana"/>
          <w:b/>
          <w:bCs/>
          <w:iCs/>
        </w:rPr>
        <w:t xml:space="preserve"> </w:t>
      </w:r>
      <w:proofErr w:type="spellStart"/>
      <w:r w:rsidRPr="00B245FA">
        <w:rPr>
          <w:rFonts w:ascii="Verdana" w:hAnsi="Verdana"/>
          <w:b/>
          <w:bCs/>
          <w:iCs/>
        </w:rPr>
        <w:t>Knoops</w:t>
      </w:r>
      <w:proofErr w:type="spellEnd"/>
      <w:r w:rsidRPr="00B245FA">
        <w:rPr>
          <w:rFonts w:ascii="Verdana" w:hAnsi="Verdana"/>
          <w:i/>
        </w:rPr>
        <w:t xml:space="preserve"> gaat in op de procedure bij het tuchtcollege en de tuchtnormen. Ook zal zij vertellen over een aantal specifieke onderwerpen die vaak terugkomen in een tuchtklacht, zoals de informatieplicht, dossiervorming, het verstrekken van een verklaring en geheimhouding.</w:t>
      </w:r>
      <w:r w:rsidR="00A82F0C" w:rsidRPr="00B937FD">
        <w:rPr>
          <w:rFonts w:ascii="Verdana" w:hAnsi="Verdana"/>
          <w:i/>
        </w:rPr>
        <w:br/>
      </w:r>
    </w:p>
    <w:p w14:paraId="7A9108D9" w14:textId="77777777" w:rsidR="00B937FD" w:rsidRPr="00B937FD" w:rsidRDefault="00B937FD" w:rsidP="00B937FD">
      <w:pPr>
        <w:ind w:left="1416" w:right="-142"/>
        <w:rPr>
          <w:rFonts w:ascii="Verdana" w:hAnsi="Verdana"/>
          <w:b/>
        </w:rPr>
      </w:pPr>
    </w:p>
    <w:p w14:paraId="06EFB516" w14:textId="77777777" w:rsidR="00A82F0C" w:rsidRDefault="00A82F0C" w:rsidP="00A82F0C">
      <w:pPr>
        <w:tabs>
          <w:tab w:val="left" w:pos="142"/>
        </w:tabs>
        <w:autoSpaceDE w:val="0"/>
        <w:autoSpaceDN w:val="0"/>
        <w:adjustRightInd w:val="0"/>
        <w:rPr>
          <w:rFonts w:ascii="Verdana" w:hAnsi="Verdana" w:cs="Helvetica"/>
        </w:rPr>
      </w:pPr>
      <w:r w:rsidRPr="00A84BF7">
        <w:rPr>
          <w:rFonts w:ascii="Verdana" w:hAnsi="Verdana" w:cs="Helvetica"/>
        </w:rPr>
        <w:t xml:space="preserve">22.00 uur </w:t>
      </w:r>
      <w:r w:rsidRPr="00A84BF7">
        <w:rPr>
          <w:rFonts w:ascii="Verdana" w:hAnsi="Verdana" w:cs="Helvetica"/>
        </w:rPr>
        <w:tab/>
      </w:r>
      <w:r w:rsidRPr="00A84BF7">
        <w:rPr>
          <w:rFonts w:ascii="Verdana" w:hAnsi="Verdana" w:cs="Helvetica-Bold"/>
          <w:b/>
          <w:bCs/>
        </w:rPr>
        <w:t xml:space="preserve">Afsluiting </w:t>
      </w:r>
      <w:r w:rsidRPr="00A84BF7">
        <w:rPr>
          <w:rFonts w:ascii="Verdana" w:hAnsi="Verdana" w:cs="Helvetica"/>
        </w:rPr>
        <w:t>en napraten tot ongeveer 22.30 uur</w:t>
      </w:r>
    </w:p>
    <w:p w14:paraId="4EF429DD" w14:textId="77777777" w:rsidR="00813D53" w:rsidRPr="000B22F0" w:rsidRDefault="00813D53" w:rsidP="00813D53">
      <w:pPr>
        <w:rPr>
          <w:rFonts w:ascii="Arial" w:hAnsi="Arial" w:cs="Arial"/>
          <w:sz w:val="22"/>
          <w:szCs w:val="22"/>
        </w:rPr>
      </w:pPr>
    </w:p>
    <w:p w14:paraId="265CB17A" w14:textId="4A2DF985" w:rsidR="00813D53" w:rsidRPr="000B22F0" w:rsidRDefault="00813D53" w:rsidP="001E6535">
      <w:pPr>
        <w:pStyle w:val="Geenafstand"/>
        <w:rPr>
          <w:rFonts w:ascii="Arial" w:hAnsi="Arial" w:cs="Arial"/>
        </w:rPr>
      </w:pPr>
      <w:r w:rsidRPr="000B22F0">
        <w:rPr>
          <w:rFonts w:ascii="Arial" w:hAnsi="Arial" w:cs="Arial"/>
        </w:rPr>
        <w:t>Voor de refereeravond is accreditatie aangevraagd bij het AbSg voor: Arts Jeugdgezondheidszorg, Arts Maatschappij en Gezond</w:t>
      </w:r>
      <w:r>
        <w:rPr>
          <w:rFonts w:ascii="Arial" w:hAnsi="Arial" w:cs="Arial"/>
        </w:rPr>
        <w:t>heid</w:t>
      </w:r>
      <w:r w:rsidR="001E6535">
        <w:rPr>
          <w:rFonts w:ascii="Arial" w:hAnsi="Arial" w:cs="Arial"/>
        </w:rPr>
        <w:t xml:space="preserve">, </w:t>
      </w:r>
      <w:r w:rsidRPr="000B22F0">
        <w:rPr>
          <w:rFonts w:ascii="Arial" w:hAnsi="Arial" w:cs="Arial"/>
        </w:rPr>
        <w:t>Sociaal Geneeskundige</w:t>
      </w:r>
      <w:r w:rsidR="001E6535">
        <w:rPr>
          <w:rFonts w:ascii="Arial" w:hAnsi="Arial" w:cs="Arial"/>
        </w:rPr>
        <w:t xml:space="preserve">, </w:t>
      </w:r>
      <w:r w:rsidR="001E6535" w:rsidRPr="001E6535">
        <w:rPr>
          <w:rFonts w:ascii="Arial" w:hAnsi="Arial" w:cs="Arial"/>
        </w:rPr>
        <w:t>Forensisch Arts,</w:t>
      </w:r>
      <w:r w:rsidR="001E6535">
        <w:rPr>
          <w:rFonts w:ascii="Arial" w:hAnsi="Arial" w:cs="Arial"/>
        </w:rPr>
        <w:t xml:space="preserve"> </w:t>
      </w:r>
      <w:bookmarkStart w:id="0" w:name="_GoBack"/>
      <w:bookmarkEnd w:id="0"/>
      <w:r w:rsidR="001E6535" w:rsidRPr="001E6535">
        <w:rPr>
          <w:rFonts w:ascii="Arial" w:hAnsi="Arial" w:cs="Arial"/>
        </w:rPr>
        <w:t>Tuberculose Arts, Arts Infectieziektebestrijding en Arts Medische Milieukunde.</w:t>
      </w:r>
    </w:p>
    <w:p w14:paraId="4D116365" w14:textId="77777777" w:rsidR="00813D53" w:rsidRPr="001A5F98" w:rsidRDefault="00813D53" w:rsidP="00813D53">
      <w:pPr>
        <w:rPr>
          <w:rFonts w:ascii="Arial" w:hAnsi="Arial" w:cs="Arial"/>
          <w:color w:val="000000" w:themeColor="text1"/>
          <w:sz w:val="22"/>
          <w:szCs w:val="22"/>
        </w:rPr>
      </w:pPr>
    </w:p>
    <w:p w14:paraId="2F1EFDDF" w14:textId="77777777" w:rsidR="00813D53" w:rsidRPr="009754C1" w:rsidRDefault="00813D53" w:rsidP="001A5F98">
      <w:pPr>
        <w:ind w:left="708" w:hanging="708"/>
        <w:rPr>
          <w:rFonts w:ascii="Arial" w:hAnsi="Arial" w:cs="Arial"/>
          <w:sz w:val="22"/>
          <w:szCs w:val="22"/>
        </w:rPr>
      </w:pPr>
      <w:r w:rsidRPr="009754C1">
        <w:rPr>
          <w:rFonts w:ascii="Arial" w:hAnsi="Arial" w:cs="Arial"/>
          <w:color w:val="000000" w:themeColor="text1"/>
          <w:sz w:val="22"/>
          <w:szCs w:val="22"/>
        </w:rPr>
        <w:t>Wij nodigen u van harte uit voor deze refereeravond.</w:t>
      </w:r>
    </w:p>
    <w:p w14:paraId="52FE283B" w14:textId="77777777" w:rsidR="00813D53" w:rsidRPr="009754C1" w:rsidRDefault="00813D53" w:rsidP="00813D53">
      <w:pPr>
        <w:rPr>
          <w:rFonts w:ascii="Arial" w:hAnsi="Arial" w:cs="Arial"/>
          <w:szCs w:val="22"/>
        </w:rPr>
      </w:pPr>
    </w:p>
    <w:p w14:paraId="7B5A3F90" w14:textId="77777777" w:rsidR="00813D53" w:rsidRPr="000B22F0" w:rsidRDefault="00813D53" w:rsidP="001A5F98">
      <w:pPr>
        <w:rPr>
          <w:rFonts w:ascii="Arial" w:hAnsi="Arial" w:cs="Arial"/>
          <w:sz w:val="22"/>
          <w:szCs w:val="22"/>
        </w:rPr>
      </w:pPr>
      <w:r w:rsidRPr="000B22F0">
        <w:rPr>
          <w:rFonts w:ascii="Arial" w:hAnsi="Arial" w:cs="Arial"/>
          <w:sz w:val="22"/>
          <w:szCs w:val="22"/>
        </w:rPr>
        <w:t>Commissie Refereeravonden</w:t>
      </w:r>
    </w:p>
    <w:p w14:paraId="5045793D" w14:textId="77777777" w:rsidR="00813D53" w:rsidRPr="00D7346A" w:rsidRDefault="00813D53" w:rsidP="00813D53">
      <w:pPr>
        <w:rPr>
          <w:rFonts w:ascii="Arial" w:hAnsi="Arial" w:cs="Arial"/>
          <w:sz w:val="22"/>
          <w:szCs w:val="22"/>
        </w:rPr>
      </w:pPr>
    </w:p>
    <w:p w14:paraId="1448F1CE" w14:textId="77777777" w:rsidR="00813D53" w:rsidRPr="00630249" w:rsidRDefault="00813D53" w:rsidP="00813D53">
      <w:pPr>
        <w:rPr>
          <w:rFonts w:ascii="Arial" w:hAnsi="Arial" w:cs="Arial"/>
          <w:sz w:val="22"/>
          <w:szCs w:val="22"/>
        </w:rPr>
      </w:pPr>
    </w:p>
    <w:p w14:paraId="4DACF75B" w14:textId="06B40EA8" w:rsidR="00813D53" w:rsidRPr="009754C1" w:rsidRDefault="00813D53" w:rsidP="009754C1">
      <w:pPr>
        <w:rPr>
          <w:rFonts w:ascii="Arial" w:hAnsi="Arial" w:cs="Arial"/>
          <w:sz w:val="22"/>
          <w:szCs w:val="22"/>
        </w:rPr>
      </w:pPr>
      <w:r w:rsidRPr="00630249">
        <w:rPr>
          <w:rFonts w:ascii="Arial" w:hAnsi="Arial" w:cs="Arial"/>
          <w:sz w:val="22"/>
          <w:szCs w:val="22"/>
        </w:rPr>
        <w:t>P.S. De volgende refereerbijeenkomsten zijn gepland op woensdag</w:t>
      </w:r>
      <w:r w:rsidR="009754C1">
        <w:rPr>
          <w:rFonts w:ascii="Arial" w:hAnsi="Arial" w:cs="Arial"/>
          <w:sz w:val="22"/>
          <w:szCs w:val="22"/>
        </w:rPr>
        <w:t xml:space="preserve"> </w:t>
      </w:r>
      <w:r>
        <w:rPr>
          <w:rFonts w:ascii="Arial" w:hAnsi="Arial" w:cs="Arial"/>
          <w:b/>
          <w:sz w:val="24"/>
          <w:szCs w:val="24"/>
        </w:rPr>
        <w:t>2</w:t>
      </w:r>
      <w:r w:rsidR="00B937FD">
        <w:rPr>
          <w:rFonts w:ascii="Arial" w:hAnsi="Arial" w:cs="Arial"/>
          <w:b/>
          <w:sz w:val="24"/>
          <w:szCs w:val="24"/>
        </w:rPr>
        <w:t>7</w:t>
      </w:r>
      <w:r>
        <w:rPr>
          <w:rFonts w:ascii="Arial" w:hAnsi="Arial" w:cs="Arial"/>
          <w:b/>
          <w:sz w:val="24"/>
          <w:szCs w:val="24"/>
        </w:rPr>
        <w:t xml:space="preserve"> mei,</w:t>
      </w:r>
      <w:r w:rsidR="001E6535">
        <w:rPr>
          <w:rFonts w:ascii="Arial" w:hAnsi="Arial" w:cs="Arial"/>
          <w:b/>
          <w:sz w:val="24"/>
          <w:szCs w:val="24"/>
        </w:rPr>
        <w:t xml:space="preserve"> </w:t>
      </w:r>
      <w:r>
        <w:rPr>
          <w:rFonts w:ascii="Arial" w:hAnsi="Arial" w:cs="Arial"/>
          <w:b/>
          <w:sz w:val="24"/>
          <w:szCs w:val="24"/>
        </w:rPr>
        <w:t>2</w:t>
      </w:r>
      <w:r w:rsidR="00B937FD">
        <w:rPr>
          <w:rFonts w:ascii="Arial" w:hAnsi="Arial" w:cs="Arial"/>
          <w:b/>
          <w:sz w:val="24"/>
          <w:szCs w:val="24"/>
        </w:rPr>
        <w:t>3</w:t>
      </w:r>
      <w:r>
        <w:rPr>
          <w:rFonts w:ascii="Arial" w:hAnsi="Arial" w:cs="Arial"/>
          <w:b/>
          <w:sz w:val="24"/>
          <w:szCs w:val="24"/>
        </w:rPr>
        <w:t xml:space="preserve"> september</w:t>
      </w:r>
      <w:r w:rsidR="00B937FD">
        <w:rPr>
          <w:rFonts w:ascii="Arial" w:hAnsi="Arial" w:cs="Arial"/>
          <w:b/>
          <w:sz w:val="24"/>
          <w:szCs w:val="24"/>
        </w:rPr>
        <w:t xml:space="preserve"> en</w:t>
      </w:r>
      <w:r>
        <w:rPr>
          <w:rFonts w:ascii="Arial" w:hAnsi="Arial" w:cs="Arial"/>
          <w:b/>
          <w:sz w:val="24"/>
          <w:szCs w:val="24"/>
        </w:rPr>
        <w:t xml:space="preserve"> 2</w:t>
      </w:r>
      <w:r w:rsidR="00B937FD">
        <w:rPr>
          <w:rFonts w:ascii="Arial" w:hAnsi="Arial" w:cs="Arial"/>
          <w:b/>
          <w:sz w:val="24"/>
          <w:szCs w:val="24"/>
        </w:rPr>
        <w:t>5</w:t>
      </w:r>
      <w:r>
        <w:rPr>
          <w:rFonts w:ascii="Arial" w:hAnsi="Arial" w:cs="Arial"/>
          <w:b/>
          <w:sz w:val="24"/>
          <w:szCs w:val="24"/>
        </w:rPr>
        <w:t xml:space="preserve"> november </w:t>
      </w:r>
      <w:r w:rsidR="00A82F0C">
        <w:rPr>
          <w:rFonts w:ascii="Arial" w:hAnsi="Arial" w:cs="Arial"/>
          <w:b/>
          <w:sz w:val="24"/>
          <w:szCs w:val="24"/>
        </w:rPr>
        <w:t>2020</w:t>
      </w:r>
      <w:r>
        <w:rPr>
          <w:rFonts w:ascii="Arial" w:hAnsi="Arial" w:cs="Arial"/>
          <w:b/>
          <w:sz w:val="24"/>
          <w:szCs w:val="24"/>
        </w:rPr>
        <w:t>.</w:t>
      </w:r>
    </w:p>
    <w:p w14:paraId="0B40F34A" w14:textId="77777777" w:rsidR="001A5F98" w:rsidRPr="001A5F98" w:rsidRDefault="001A5F98" w:rsidP="001A5F98">
      <w:pPr>
        <w:ind w:left="426"/>
        <w:rPr>
          <w:rFonts w:ascii="Arial" w:hAnsi="Arial" w:cs="Arial"/>
          <w:b/>
          <w:sz w:val="24"/>
          <w:szCs w:val="24"/>
        </w:rPr>
      </w:pPr>
    </w:p>
    <w:p w14:paraId="7F9A3BCA" w14:textId="5DAA7C21" w:rsidR="00813D53" w:rsidRPr="001A5F98" w:rsidRDefault="00813D53" w:rsidP="001A5F98">
      <w:pPr>
        <w:rPr>
          <w:rFonts w:ascii="Arial" w:hAnsi="Arial" w:cs="Arial"/>
          <w:b/>
          <w:sz w:val="16"/>
          <w:szCs w:val="22"/>
        </w:rPr>
      </w:pPr>
      <w:r w:rsidRPr="001A5F98">
        <w:rPr>
          <w:rFonts w:ascii="Arial" w:hAnsi="Arial" w:cs="Arial"/>
          <w:b/>
          <w:sz w:val="28"/>
          <w:szCs w:val="22"/>
        </w:rPr>
        <w:t>Komt u voor de eerste keer, neem dan a.u.b. uw BIG-</w:t>
      </w:r>
      <w:r w:rsidR="0079243E" w:rsidRPr="001A5F98">
        <w:rPr>
          <w:rFonts w:ascii="Arial" w:hAnsi="Arial" w:cs="Arial"/>
          <w:b/>
          <w:sz w:val="28"/>
          <w:szCs w:val="22"/>
        </w:rPr>
        <w:t xml:space="preserve">registratienummer </w:t>
      </w:r>
      <w:r w:rsidRPr="001A5F98">
        <w:rPr>
          <w:rFonts w:ascii="Arial" w:hAnsi="Arial" w:cs="Arial"/>
          <w:b/>
          <w:sz w:val="28"/>
          <w:szCs w:val="22"/>
        </w:rPr>
        <w:t>mee</w:t>
      </w:r>
      <w:r w:rsidR="001A5F98">
        <w:rPr>
          <w:rFonts w:ascii="Arial" w:hAnsi="Arial" w:cs="Arial"/>
          <w:b/>
          <w:sz w:val="28"/>
          <w:szCs w:val="22"/>
        </w:rPr>
        <w:t>!!</w:t>
      </w:r>
    </w:p>
    <w:p w14:paraId="5AF4BD80" w14:textId="77777777" w:rsidR="00E50DAB" w:rsidRPr="00F9182D" w:rsidRDefault="00E50DAB" w:rsidP="001A5F98">
      <w:pPr>
        <w:ind w:right="-142"/>
        <w:jc w:val="center"/>
        <w:rPr>
          <w:rFonts w:ascii="Arial" w:hAnsi="Arial" w:cs="Arial"/>
          <w:b/>
          <w:sz w:val="22"/>
          <w:szCs w:val="22"/>
        </w:rPr>
      </w:pPr>
    </w:p>
    <w:sectPr w:rsidR="00E50DAB" w:rsidRPr="00F9182D" w:rsidSect="003241FE">
      <w:pgSz w:w="11906" w:h="16838" w:code="9"/>
      <w:pgMar w:top="426" w:right="1558" w:bottom="0" w:left="1276"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D5BA6"/>
    <w:multiLevelType w:val="hybridMultilevel"/>
    <w:tmpl w:val="62FE2414"/>
    <w:lvl w:ilvl="0" w:tplc="8F8EBAC4">
      <w:start w:val="27"/>
      <w:numFmt w:val="bullet"/>
      <w:lvlText w:val="-"/>
      <w:lvlJc w:val="left"/>
      <w:pPr>
        <w:ind w:left="1776" w:hanging="360"/>
      </w:pPr>
      <w:rPr>
        <w:rFonts w:ascii="Arial" w:eastAsia="Times New Roman" w:hAnsi="Arial" w:cs="Aria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3EC2568D"/>
    <w:multiLevelType w:val="hybridMultilevel"/>
    <w:tmpl w:val="4860DA24"/>
    <w:lvl w:ilvl="0" w:tplc="7554777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44AD6C45"/>
    <w:multiLevelType w:val="hybridMultilevel"/>
    <w:tmpl w:val="6C72C966"/>
    <w:lvl w:ilvl="0" w:tplc="FAE0F71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CA64E1"/>
    <w:multiLevelType w:val="hybridMultilevel"/>
    <w:tmpl w:val="4108262A"/>
    <w:lvl w:ilvl="0" w:tplc="6B004444">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500177C1"/>
    <w:multiLevelType w:val="hybridMultilevel"/>
    <w:tmpl w:val="E6F841C0"/>
    <w:lvl w:ilvl="0" w:tplc="755477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A552E1B"/>
    <w:multiLevelType w:val="hybridMultilevel"/>
    <w:tmpl w:val="62AE1CBC"/>
    <w:lvl w:ilvl="0" w:tplc="B29EE64A">
      <w:start w:val="1"/>
      <w:numFmt w:val="decimal"/>
      <w:lvlText w:val="%1."/>
      <w:lvlJc w:val="left"/>
      <w:pPr>
        <w:ind w:left="997" w:hanging="855"/>
      </w:pPr>
      <w:rPr>
        <w:rFonts w:hint="default"/>
        <w:b w:val="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6" w15:restartNumberingAfterBreak="0">
    <w:nsid w:val="63C65ECD"/>
    <w:multiLevelType w:val="hybridMultilevel"/>
    <w:tmpl w:val="2E3E59F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F19"/>
    <w:rsid w:val="00007870"/>
    <w:rsid w:val="000308A6"/>
    <w:rsid w:val="00032276"/>
    <w:rsid w:val="00033F89"/>
    <w:rsid w:val="00034C42"/>
    <w:rsid w:val="00037C39"/>
    <w:rsid w:val="00043F11"/>
    <w:rsid w:val="00054EAE"/>
    <w:rsid w:val="00057C9B"/>
    <w:rsid w:val="0006575D"/>
    <w:rsid w:val="00067B86"/>
    <w:rsid w:val="00083BA2"/>
    <w:rsid w:val="000869AF"/>
    <w:rsid w:val="000A08EA"/>
    <w:rsid w:val="000A3876"/>
    <w:rsid w:val="000A6E85"/>
    <w:rsid w:val="000B080C"/>
    <w:rsid w:val="000B4018"/>
    <w:rsid w:val="000D4FF9"/>
    <w:rsid w:val="000E03B8"/>
    <w:rsid w:val="000E2B4B"/>
    <w:rsid w:val="0010728E"/>
    <w:rsid w:val="00123E2B"/>
    <w:rsid w:val="00150DCB"/>
    <w:rsid w:val="00156623"/>
    <w:rsid w:val="00164622"/>
    <w:rsid w:val="001718F1"/>
    <w:rsid w:val="00171D02"/>
    <w:rsid w:val="00173F9B"/>
    <w:rsid w:val="00187BA8"/>
    <w:rsid w:val="001959E9"/>
    <w:rsid w:val="001A5F98"/>
    <w:rsid w:val="001B01E3"/>
    <w:rsid w:val="001B53B9"/>
    <w:rsid w:val="001B6672"/>
    <w:rsid w:val="001D3A82"/>
    <w:rsid w:val="001E6535"/>
    <w:rsid w:val="001E7B4F"/>
    <w:rsid w:val="001F0243"/>
    <w:rsid w:val="001F5AB4"/>
    <w:rsid w:val="00206367"/>
    <w:rsid w:val="00217ED8"/>
    <w:rsid w:val="00224188"/>
    <w:rsid w:val="00224350"/>
    <w:rsid w:val="00225EC6"/>
    <w:rsid w:val="002405CC"/>
    <w:rsid w:val="00253D90"/>
    <w:rsid w:val="002962EA"/>
    <w:rsid w:val="002C169B"/>
    <w:rsid w:val="002E655A"/>
    <w:rsid w:val="0031607D"/>
    <w:rsid w:val="003241FE"/>
    <w:rsid w:val="003273F2"/>
    <w:rsid w:val="00330F93"/>
    <w:rsid w:val="00335FA8"/>
    <w:rsid w:val="00370935"/>
    <w:rsid w:val="00376697"/>
    <w:rsid w:val="00397DBA"/>
    <w:rsid w:val="003C25DC"/>
    <w:rsid w:val="003C395B"/>
    <w:rsid w:val="003D2618"/>
    <w:rsid w:val="003D3522"/>
    <w:rsid w:val="00401197"/>
    <w:rsid w:val="00404663"/>
    <w:rsid w:val="00413B24"/>
    <w:rsid w:val="00424525"/>
    <w:rsid w:val="004518DD"/>
    <w:rsid w:val="00453032"/>
    <w:rsid w:val="004539AA"/>
    <w:rsid w:val="00455105"/>
    <w:rsid w:val="0048115D"/>
    <w:rsid w:val="00484347"/>
    <w:rsid w:val="004942DE"/>
    <w:rsid w:val="004A4DA0"/>
    <w:rsid w:val="004A70F2"/>
    <w:rsid w:val="004B4C3B"/>
    <w:rsid w:val="004C5061"/>
    <w:rsid w:val="004D0EB0"/>
    <w:rsid w:val="004D3565"/>
    <w:rsid w:val="004E1712"/>
    <w:rsid w:val="00527BC5"/>
    <w:rsid w:val="0054359D"/>
    <w:rsid w:val="005521B3"/>
    <w:rsid w:val="00553AF7"/>
    <w:rsid w:val="00562F17"/>
    <w:rsid w:val="00580DF5"/>
    <w:rsid w:val="00585A7F"/>
    <w:rsid w:val="005951D3"/>
    <w:rsid w:val="005A0AFC"/>
    <w:rsid w:val="005B4BDF"/>
    <w:rsid w:val="005C6BDF"/>
    <w:rsid w:val="005D59E4"/>
    <w:rsid w:val="005D664E"/>
    <w:rsid w:val="005E3D7F"/>
    <w:rsid w:val="005E5536"/>
    <w:rsid w:val="005F169C"/>
    <w:rsid w:val="005F16CF"/>
    <w:rsid w:val="006034F7"/>
    <w:rsid w:val="006134FE"/>
    <w:rsid w:val="00637BE7"/>
    <w:rsid w:val="00680E03"/>
    <w:rsid w:val="00683220"/>
    <w:rsid w:val="0068351A"/>
    <w:rsid w:val="00686AB7"/>
    <w:rsid w:val="00691E93"/>
    <w:rsid w:val="006A2263"/>
    <w:rsid w:val="006A23DD"/>
    <w:rsid w:val="006A6595"/>
    <w:rsid w:val="006B7421"/>
    <w:rsid w:val="006D076E"/>
    <w:rsid w:val="006D4342"/>
    <w:rsid w:val="006D5348"/>
    <w:rsid w:val="006D6E5E"/>
    <w:rsid w:val="006E620F"/>
    <w:rsid w:val="006F07B6"/>
    <w:rsid w:val="006F64D3"/>
    <w:rsid w:val="00715AEF"/>
    <w:rsid w:val="00723D10"/>
    <w:rsid w:val="00730ABF"/>
    <w:rsid w:val="007401FE"/>
    <w:rsid w:val="00755CFA"/>
    <w:rsid w:val="007566EB"/>
    <w:rsid w:val="00777F79"/>
    <w:rsid w:val="0079243E"/>
    <w:rsid w:val="00795842"/>
    <w:rsid w:val="007A663E"/>
    <w:rsid w:val="007B40E9"/>
    <w:rsid w:val="007E0A5C"/>
    <w:rsid w:val="007E3812"/>
    <w:rsid w:val="007E7A65"/>
    <w:rsid w:val="007F7BC2"/>
    <w:rsid w:val="00800378"/>
    <w:rsid w:val="00812BA0"/>
    <w:rsid w:val="00813D53"/>
    <w:rsid w:val="008205C5"/>
    <w:rsid w:val="008347FA"/>
    <w:rsid w:val="00853F19"/>
    <w:rsid w:val="00886FB6"/>
    <w:rsid w:val="00890111"/>
    <w:rsid w:val="008B5C14"/>
    <w:rsid w:val="008C0295"/>
    <w:rsid w:val="008D508E"/>
    <w:rsid w:val="008E16A1"/>
    <w:rsid w:val="008E63CD"/>
    <w:rsid w:val="008F285E"/>
    <w:rsid w:val="00914271"/>
    <w:rsid w:val="00914991"/>
    <w:rsid w:val="00930027"/>
    <w:rsid w:val="00936334"/>
    <w:rsid w:val="00937459"/>
    <w:rsid w:val="009405F6"/>
    <w:rsid w:val="00953040"/>
    <w:rsid w:val="0096522D"/>
    <w:rsid w:val="00975049"/>
    <w:rsid w:val="009754C1"/>
    <w:rsid w:val="00981B43"/>
    <w:rsid w:val="00986D26"/>
    <w:rsid w:val="00990580"/>
    <w:rsid w:val="00992301"/>
    <w:rsid w:val="0099276C"/>
    <w:rsid w:val="009B18B4"/>
    <w:rsid w:val="009C3269"/>
    <w:rsid w:val="009D2023"/>
    <w:rsid w:val="009D6385"/>
    <w:rsid w:val="009E07F6"/>
    <w:rsid w:val="009E7581"/>
    <w:rsid w:val="009F3AF3"/>
    <w:rsid w:val="00A05846"/>
    <w:rsid w:val="00A11E9C"/>
    <w:rsid w:val="00A13FB3"/>
    <w:rsid w:val="00A16A4C"/>
    <w:rsid w:val="00A32930"/>
    <w:rsid w:val="00A41160"/>
    <w:rsid w:val="00A47C9F"/>
    <w:rsid w:val="00A52008"/>
    <w:rsid w:val="00A54C9B"/>
    <w:rsid w:val="00A82F0C"/>
    <w:rsid w:val="00A95B05"/>
    <w:rsid w:val="00AA3336"/>
    <w:rsid w:val="00AE6191"/>
    <w:rsid w:val="00B1099B"/>
    <w:rsid w:val="00B245FA"/>
    <w:rsid w:val="00B31132"/>
    <w:rsid w:val="00B34AE1"/>
    <w:rsid w:val="00B636AF"/>
    <w:rsid w:val="00B63BDF"/>
    <w:rsid w:val="00B71665"/>
    <w:rsid w:val="00B74B67"/>
    <w:rsid w:val="00B83222"/>
    <w:rsid w:val="00B91624"/>
    <w:rsid w:val="00B93614"/>
    <w:rsid w:val="00B937FD"/>
    <w:rsid w:val="00BA0E75"/>
    <w:rsid w:val="00BA19D6"/>
    <w:rsid w:val="00BA36DA"/>
    <w:rsid w:val="00BB31A2"/>
    <w:rsid w:val="00BD5E39"/>
    <w:rsid w:val="00BF2BA8"/>
    <w:rsid w:val="00C064CF"/>
    <w:rsid w:val="00C07909"/>
    <w:rsid w:val="00C3271D"/>
    <w:rsid w:val="00C477E7"/>
    <w:rsid w:val="00C512BB"/>
    <w:rsid w:val="00C57137"/>
    <w:rsid w:val="00C7028C"/>
    <w:rsid w:val="00C808B2"/>
    <w:rsid w:val="00C84D27"/>
    <w:rsid w:val="00CA21E8"/>
    <w:rsid w:val="00CC097B"/>
    <w:rsid w:val="00CD214C"/>
    <w:rsid w:val="00CF687F"/>
    <w:rsid w:val="00D16432"/>
    <w:rsid w:val="00D34D1E"/>
    <w:rsid w:val="00D350DF"/>
    <w:rsid w:val="00D37A3A"/>
    <w:rsid w:val="00D57D45"/>
    <w:rsid w:val="00D60685"/>
    <w:rsid w:val="00D61CF5"/>
    <w:rsid w:val="00D902E1"/>
    <w:rsid w:val="00DB0C33"/>
    <w:rsid w:val="00DB1CBE"/>
    <w:rsid w:val="00DB4AAE"/>
    <w:rsid w:val="00DD32E8"/>
    <w:rsid w:val="00DE34B0"/>
    <w:rsid w:val="00DF22A1"/>
    <w:rsid w:val="00DF7742"/>
    <w:rsid w:val="00E02C68"/>
    <w:rsid w:val="00E067BF"/>
    <w:rsid w:val="00E0751A"/>
    <w:rsid w:val="00E179B9"/>
    <w:rsid w:val="00E50DAB"/>
    <w:rsid w:val="00E74652"/>
    <w:rsid w:val="00E85E5B"/>
    <w:rsid w:val="00E87C0F"/>
    <w:rsid w:val="00E95882"/>
    <w:rsid w:val="00EA4486"/>
    <w:rsid w:val="00EB3F86"/>
    <w:rsid w:val="00EC31CB"/>
    <w:rsid w:val="00EE4641"/>
    <w:rsid w:val="00F01825"/>
    <w:rsid w:val="00F30E7E"/>
    <w:rsid w:val="00F31558"/>
    <w:rsid w:val="00F31A56"/>
    <w:rsid w:val="00F40213"/>
    <w:rsid w:val="00F44B75"/>
    <w:rsid w:val="00F55BA6"/>
    <w:rsid w:val="00F6750A"/>
    <w:rsid w:val="00F7087A"/>
    <w:rsid w:val="00F727CD"/>
    <w:rsid w:val="00F72D12"/>
    <w:rsid w:val="00F9182D"/>
    <w:rsid w:val="00FA35CE"/>
    <w:rsid w:val="00FC443D"/>
    <w:rsid w:val="00FC646E"/>
    <w:rsid w:val="00FF50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6d6d,#ebabab,#c00,#ff681d,#e6b9b8,#b3cc82,#abc674,#ec7352"/>
      <o:colormenu v:ext="edit" fillcolor="#e6b9b8"/>
    </o:shapedefaults>
    <o:shapelayout v:ext="edit">
      <o:idmap v:ext="edit" data="1"/>
    </o:shapelayout>
  </w:shapeDefaults>
  <w:decimalSymbol w:val=","/>
  <w:listSeparator w:val=";"/>
  <w14:docId w14:val="3657E490"/>
  <w15:docId w15:val="{A23EB814-838C-4AFE-B0D3-C0D08F35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F55BA6"/>
  </w:style>
  <w:style w:type="paragraph" w:styleId="Kop1">
    <w:name w:val="heading 1"/>
    <w:basedOn w:val="Standaard"/>
    <w:next w:val="Standaard"/>
    <w:qFormat/>
    <w:rsid w:val="00187BA8"/>
    <w:pPr>
      <w:keepNext/>
      <w:jc w:val="center"/>
      <w:outlineLvl w:val="0"/>
    </w:pPr>
    <w:rPr>
      <w:b/>
      <w:sz w:val="22"/>
    </w:rPr>
  </w:style>
  <w:style w:type="paragraph" w:styleId="Kop2">
    <w:name w:val="heading 2"/>
    <w:basedOn w:val="Standaard"/>
    <w:next w:val="Standaard"/>
    <w:qFormat/>
    <w:rsid w:val="00187BA8"/>
    <w:pPr>
      <w:keepNext/>
      <w:outlineLvl w:val="1"/>
    </w:pPr>
    <w:rPr>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187BA8"/>
    <w:pPr>
      <w:jc w:val="center"/>
    </w:pPr>
    <w:rPr>
      <w:b/>
      <w:caps/>
      <w:sz w:val="28"/>
    </w:rPr>
  </w:style>
  <w:style w:type="paragraph" w:styleId="Plattetekst2">
    <w:name w:val="Body Text 2"/>
    <w:basedOn w:val="Standaard"/>
    <w:rsid w:val="00187BA8"/>
    <w:pPr>
      <w:jc w:val="both"/>
    </w:pPr>
    <w:rPr>
      <w:sz w:val="22"/>
    </w:rPr>
  </w:style>
  <w:style w:type="paragraph" w:styleId="Plattetekstinspringen">
    <w:name w:val="Body Text Indent"/>
    <w:basedOn w:val="Standaard"/>
    <w:rsid w:val="00187BA8"/>
    <w:pPr>
      <w:ind w:left="1410"/>
    </w:pPr>
    <w:rPr>
      <w:sz w:val="24"/>
    </w:rPr>
  </w:style>
  <w:style w:type="paragraph" w:styleId="Ballontekst">
    <w:name w:val="Balloon Text"/>
    <w:basedOn w:val="Standaard"/>
    <w:semiHidden/>
    <w:rsid w:val="00A32930"/>
    <w:rPr>
      <w:rFonts w:ascii="Tahoma" w:hAnsi="Tahoma" w:cs="Tahoma"/>
      <w:sz w:val="16"/>
      <w:szCs w:val="16"/>
    </w:rPr>
  </w:style>
  <w:style w:type="character" w:styleId="Hyperlink">
    <w:name w:val="Hyperlink"/>
    <w:rsid w:val="00401197"/>
    <w:rPr>
      <w:color w:val="0000FF"/>
      <w:u w:val="single"/>
    </w:rPr>
  </w:style>
  <w:style w:type="paragraph" w:styleId="Voetnoottekst">
    <w:name w:val="footnote text"/>
    <w:basedOn w:val="Standaard"/>
    <w:semiHidden/>
    <w:rsid w:val="001718F1"/>
  </w:style>
  <w:style w:type="character" w:styleId="Voetnootmarkering">
    <w:name w:val="footnote reference"/>
    <w:semiHidden/>
    <w:rsid w:val="001718F1"/>
    <w:rPr>
      <w:vertAlign w:val="superscript"/>
    </w:rPr>
  </w:style>
  <w:style w:type="paragraph" w:styleId="Normaalweb">
    <w:name w:val="Normal (Web)"/>
    <w:basedOn w:val="Standaard"/>
    <w:uiPriority w:val="99"/>
    <w:unhideWhenUsed/>
    <w:rsid w:val="00686AB7"/>
    <w:rPr>
      <w:rFonts w:eastAsiaTheme="minorHAnsi"/>
      <w:sz w:val="24"/>
      <w:szCs w:val="24"/>
    </w:rPr>
  </w:style>
  <w:style w:type="character" w:styleId="Zwaar">
    <w:name w:val="Strong"/>
    <w:basedOn w:val="Standaardalinea-lettertype"/>
    <w:uiPriority w:val="22"/>
    <w:qFormat/>
    <w:rsid w:val="00686AB7"/>
    <w:rPr>
      <w:b/>
      <w:bCs/>
    </w:rPr>
  </w:style>
  <w:style w:type="paragraph" w:styleId="Geenafstand">
    <w:name w:val="No Spacing"/>
    <w:uiPriority w:val="1"/>
    <w:qFormat/>
    <w:rsid w:val="00E179B9"/>
    <w:rPr>
      <w:rFonts w:asciiTheme="minorHAnsi" w:eastAsiaTheme="minorHAnsi" w:hAnsiTheme="minorHAnsi" w:cstheme="minorBidi"/>
      <w:sz w:val="22"/>
      <w:szCs w:val="22"/>
      <w:lang w:eastAsia="en-US"/>
    </w:rPr>
  </w:style>
  <w:style w:type="paragraph" w:styleId="Lijstalinea">
    <w:name w:val="List Paragraph"/>
    <w:basedOn w:val="Standaard"/>
    <w:uiPriority w:val="34"/>
    <w:qFormat/>
    <w:rsid w:val="0054359D"/>
    <w:pPr>
      <w:ind w:left="720"/>
      <w:contextualSpacing/>
    </w:pPr>
  </w:style>
  <w:style w:type="character" w:styleId="Verwijzingopmerking">
    <w:name w:val="annotation reference"/>
    <w:basedOn w:val="Standaardalinea-lettertype"/>
    <w:uiPriority w:val="99"/>
    <w:semiHidden/>
    <w:unhideWhenUsed/>
    <w:rsid w:val="00B1099B"/>
    <w:rPr>
      <w:sz w:val="16"/>
      <w:szCs w:val="16"/>
    </w:rPr>
  </w:style>
  <w:style w:type="paragraph" w:styleId="Tekstopmerking">
    <w:name w:val="annotation text"/>
    <w:basedOn w:val="Standaard"/>
    <w:link w:val="TekstopmerkingChar"/>
    <w:uiPriority w:val="99"/>
    <w:semiHidden/>
    <w:unhideWhenUsed/>
    <w:rsid w:val="00B1099B"/>
  </w:style>
  <w:style w:type="character" w:customStyle="1" w:styleId="TekstopmerkingChar">
    <w:name w:val="Tekst opmerking Char"/>
    <w:basedOn w:val="Standaardalinea-lettertype"/>
    <w:link w:val="Tekstopmerking"/>
    <w:uiPriority w:val="99"/>
    <w:semiHidden/>
    <w:rsid w:val="00B1099B"/>
  </w:style>
  <w:style w:type="paragraph" w:styleId="Onderwerpvanopmerking">
    <w:name w:val="annotation subject"/>
    <w:basedOn w:val="Tekstopmerking"/>
    <w:next w:val="Tekstopmerking"/>
    <w:link w:val="OnderwerpvanopmerkingChar"/>
    <w:uiPriority w:val="99"/>
    <w:semiHidden/>
    <w:unhideWhenUsed/>
    <w:rsid w:val="00B1099B"/>
    <w:rPr>
      <w:b/>
      <w:bCs/>
    </w:rPr>
  </w:style>
  <w:style w:type="character" w:customStyle="1" w:styleId="OnderwerpvanopmerkingChar">
    <w:name w:val="Onderwerp van opmerking Char"/>
    <w:basedOn w:val="TekstopmerkingChar"/>
    <w:link w:val="Onderwerpvanopmerking"/>
    <w:uiPriority w:val="99"/>
    <w:semiHidden/>
    <w:rsid w:val="00B109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17232">
      <w:bodyDiv w:val="1"/>
      <w:marLeft w:val="0"/>
      <w:marRight w:val="0"/>
      <w:marTop w:val="0"/>
      <w:marBottom w:val="0"/>
      <w:divBdr>
        <w:top w:val="none" w:sz="0" w:space="0" w:color="auto"/>
        <w:left w:val="none" w:sz="0" w:space="0" w:color="auto"/>
        <w:bottom w:val="none" w:sz="0" w:space="0" w:color="auto"/>
        <w:right w:val="none" w:sz="0" w:space="0" w:color="auto"/>
      </w:divBdr>
    </w:div>
    <w:div w:id="265966269">
      <w:bodyDiv w:val="1"/>
      <w:marLeft w:val="0"/>
      <w:marRight w:val="0"/>
      <w:marTop w:val="0"/>
      <w:marBottom w:val="0"/>
      <w:divBdr>
        <w:top w:val="none" w:sz="0" w:space="0" w:color="auto"/>
        <w:left w:val="none" w:sz="0" w:space="0" w:color="auto"/>
        <w:bottom w:val="none" w:sz="0" w:space="0" w:color="auto"/>
        <w:right w:val="none" w:sz="0" w:space="0" w:color="auto"/>
      </w:divBdr>
    </w:div>
    <w:div w:id="378866782">
      <w:bodyDiv w:val="1"/>
      <w:marLeft w:val="0"/>
      <w:marRight w:val="0"/>
      <w:marTop w:val="0"/>
      <w:marBottom w:val="0"/>
      <w:divBdr>
        <w:top w:val="none" w:sz="0" w:space="0" w:color="auto"/>
        <w:left w:val="none" w:sz="0" w:space="0" w:color="auto"/>
        <w:bottom w:val="none" w:sz="0" w:space="0" w:color="auto"/>
        <w:right w:val="none" w:sz="0" w:space="0" w:color="auto"/>
      </w:divBdr>
    </w:div>
    <w:div w:id="1351494901">
      <w:bodyDiv w:val="1"/>
      <w:marLeft w:val="0"/>
      <w:marRight w:val="0"/>
      <w:marTop w:val="0"/>
      <w:marBottom w:val="0"/>
      <w:divBdr>
        <w:top w:val="none" w:sz="0" w:space="0" w:color="auto"/>
        <w:left w:val="none" w:sz="0" w:space="0" w:color="auto"/>
        <w:bottom w:val="none" w:sz="0" w:space="0" w:color="auto"/>
        <w:right w:val="none" w:sz="0" w:space="0" w:color="auto"/>
      </w:divBdr>
    </w:div>
    <w:div w:id="1647317211">
      <w:bodyDiv w:val="1"/>
      <w:marLeft w:val="0"/>
      <w:marRight w:val="0"/>
      <w:marTop w:val="0"/>
      <w:marBottom w:val="0"/>
      <w:divBdr>
        <w:top w:val="none" w:sz="0" w:space="0" w:color="auto"/>
        <w:left w:val="none" w:sz="0" w:space="0" w:color="auto"/>
        <w:bottom w:val="none" w:sz="0" w:space="0" w:color="auto"/>
        <w:right w:val="none" w:sz="0" w:space="0" w:color="auto"/>
      </w:divBdr>
    </w:div>
    <w:div w:id="1918054148">
      <w:bodyDiv w:val="1"/>
      <w:marLeft w:val="0"/>
      <w:marRight w:val="0"/>
      <w:marTop w:val="0"/>
      <w:marBottom w:val="0"/>
      <w:divBdr>
        <w:top w:val="none" w:sz="0" w:space="0" w:color="auto"/>
        <w:left w:val="none" w:sz="0" w:space="0" w:color="auto"/>
        <w:bottom w:val="none" w:sz="0" w:space="0" w:color="auto"/>
        <w:right w:val="none" w:sz="0" w:space="0" w:color="auto"/>
      </w:divBdr>
    </w:div>
    <w:div w:id="203726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riikka.mulder@ggd.groningen.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BAEBC-E114-461F-824B-B46DB7AA7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4FC10690</Template>
  <TotalTime>2</TotalTime>
  <Pages>2</Pages>
  <Words>396</Words>
  <Characters>2464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PROGRAMMA</vt:lpstr>
      <vt:lpstr>PROGRAMMA</vt:lpstr>
    </vt:vector>
  </TitlesOfParts>
  <Company>Gemeente Groningen</Company>
  <LinksUpToDate>false</LinksUpToDate>
  <CharactersWithSpaces>2855</CharactersWithSpaces>
  <SharedDoc>false</SharedDoc>
  <HLinks>
    <vt:vector size="6" baseType="variant">
      <vt:variant>
        <vt:i4>983093</vt:i4>
      </vt:variant>
      <vt:variant>
        <vt:i4>0</vt:i4>
      </vt:variant>
      <vt:variant>
        <vt:i4>0</vt:i4>
      </vt:variant>
      <vt:variant>
        <vt:i4>5</vt:i4>
      </vt:variant>
      <vt:variant>
        <vt:lpwstr>mailto:m.c.cornips.moann@hvd.groningen.nl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dc:title>
  <dc:creator>Marie Claire Cornips</dc:creator>
  <cp:lastModifiedBy>Floor Mulder</cp:lastModifiedBy>
  <cp:revision>3</cp:revision>
  <cp:lastPrinted>2019-12-16T15:20:00Z</cp:lastPrinted>
  <dcterms:created xsi:type="dcterms:W3CDTF">2020-02-05T08:09:00Z</dcterms:created>
  <dcterms:modified xsi:type="dcterms:W3CDTF">2020-02-05T08:11:00Z</dcterms:modified>
</cp:coreProperties>
</file>